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2.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FF73DBC">
      <w:pPr>
        <w:spacing w:line="360" w:lineRule="auto"/>
        <w:jc w:val="center"/>
        <w:rPr>
          <w:rFonts w:ascii="Times New Roman" w:hAnsi="Times New Roman" w:eastAsia="宋体" w:cs="Times New Roman"/>
          <w:b/>
          <w:color w:val="000000"/>
          <w:sz w:val="36"/>
          <w:szCs w:val="36"/>
        </w:rPr>
      </w:pPr>
      <w:r>
        <w:rPr>
          <w:rFonts w:hint="eastAsia" w:ascii="Times New Roman" w:hAnsi="Times New Roman" w:eastAsia="宋体" w:cs="Times New Roman"/>
          <w:b/>
          <w:color w:val="000000"/>
          <w:sz w:val="36"/>
          <w:szCs w:val="36"/>
        </w:rPr>
        <w:t>光伏电站发电功率日前预测问题</w:t>
      </w:r>
    </w:p>
    <w:p w14:paraId="7B084397">
      <w:pPr>
        <w:spacing w:line="360" w:lineRule="auto"/>
        <w:ind w:firstLine="420" w:firstLineChars="200"/>
        <w:rPr>
          <w:rFonts w:ascii="Times New Roman" w:hAnsi="Times New Roman" w:eastAsia="宋体" w:cs="Times New Roman"/>
          <w:color w:val="000000" w:themeColor="text1"/>
          <w:szCs w:val="21"/>
          <w14:textFill>
            <w14:solidFill>
              <w14:schemeClr w14:val="tx1"/>
            </w14:solidFill>
          </w14:textFill>
        </w:rPr>
      </w:pPr>
      <w:r>
        <w:rPr>
          <w:rFonts w:hint="eastAsia" w:ascii="Times New Roman" w:hAnsi="Times New Roman" w:eastAsia="宋体" w:cs="Times New Roman"/>
          <w:color w:val="000000" w:themeColor="text1"/>
          <w:szCs w:val="21"/>
          <w14:textFill>
            <w14:solidFill>
              <w14:schemeClr w14:val="tx1"/>
            </w14:solidFill>
          </w14:textFill>
        </w:rPr>
        <w:t>光伏发电是通过半导体材料的</w:t>
      </w:r>
      <w:r>
        <w:rPr>
          <w:rFonts w:ascii="Times New Roman" w:hAnsi="Times New Roman" w:eastAsia="宋体" w:cs="Times New Roman"/>
          <w:color w:val="000000" w:themeColor="text1"/>
          <w:szCs w:val="21"/>
          <w14:textFill>
            <w14:solidFill>
              <w14:schemeClr w14:val="tx1"/>
            </w14:solidFill>
          </w14:textFill>
        </w:rPr>
        <w:t>光电</w:t>
      </w:r>
      <w:r>
        <w:rPr>
          <w:rFonts w:hint="eastAsia" w:ascii="Times New Roman" w:hAnsi="Times New Roman" w:eastAsia="宋体" w:cs="Times New Roman"/>
          <w:color w:val="000000" w:themeColor="text1"/>
          <w:szCs w:val="21"/>
          <w14:textFill>
            <w14:solidFill>
              <w14:schemeClr w14:val="tx1"/>
            </w14:solidFill>
          </w14:textFill>
        </w:rPr>
        <w:t>效应，将太阳能直接转化为电能的技术。光伏电站是由众多光伏发电单元组成的规模化发电设施。</w:t>
      </w:r>
    </w:p>
    <w:p w14:paraId="0715E016">
      <w:pPr>
        <w:spacing w:line="400" w:lineRule="atLeast"/>
        <w:ind w:firstLine="420" w:firstLineChars="200"/>
        <w:rPr>
          <w:rFonts w:ascii="Times New Roman" w:hAnsi="Times New Roman" w:eastAsia="宋体" w:cs="Times New Roman"/>
          <w:color w:val="000000"/>
          <w:szCs w:val="21"/>
        </w:rPr>
      </w:pPr>
      <w:bookmarkStart w:id="0" w:name="_Hlk197629143"/>
      <w:r>
        <w:rPr>
          <w:rFonts w:ascii="Times New Roman" w:hAnsi="Times New Roman" w:eastAsia="宋体" w:cs="Times New Roman"/>
          <w:color w:val="000000"/>
          <w:szCs w:val="21"/>
        </w:rPr>
        <w:t>光伏</w:t>
      </w:r>
      <w:r>
        <w:rPr>
          <w:rFonts w:hint="eastAsia" w:ascii="Times New Roman" w:hAnsi="Times New Roman" w:eastAsia="宋体" w:cs="Times New Roman"/>
          <w:color w:val="000000"/>
          <w:szCs w:val="21"/>
        </w:rPr>
        <w:t>电站的</w:t>
      </w:r>
      <w:r>
        <w:rPr>
          <w:rFonts w:ascii="Times New Roman" w:hAnsi="Times New Roman" w:eastAsia="宋体" w:cs="Times New Roman"/>
          <w:color w:val="000000"/>
          <w:szCs w:val="21"/>
        </w:rPr>
        <w:t>发电功率主要由光伏板表面接收到的</w:t>
      </w:r>
      <w:r>
        <w:rPr>
          <w:rFonts w:hint="eastAsia" w:ascii="Times New Roman" w:hAnsi="Times New Roman" w:eastAsia="宋体" w:cs="Times New Roman"/>
          <w:color w:val="000000"/>
          <w:szCs w:val="21"/>
        </w:rPr>
        <w:t>太阳</w:t>
      </w:r>
      <w:r>
        <w:rPr>
          <w:rFonts w:ascii="Times New Roman" w:hAnsi="Times New Roman" w:eastAsia="宋体" w:cs="Times New Roman"/>
          <w:color w:val="000000"/>
          <w:szCs w:val="21"/>
        </w:rPr>
        <w:t>辐射总量决定，</w:t>
      </w:r>
      <w:r>
        <w:rPr>
          <w:rFonts w:hint="eastAsia" w:ascii="Times New Roman" w:hAnsi="Times New Roman" w:eastAsia="宋体" w:cs="Times New Roman"/>
          <w:color w:val="000000"/>
          <w:szCs w:val="21"/>
        </w:rPr>
        <w:t>不同季节太阳光倾角的变化导致了</w:t>
      </w:r>
      <w:r>
        <w:rPr>
          <w:rFonts w:ascii="Times New Roman" w:hAnsi="Times New Roman" w:eastAsia="宋体" w:cs="Times New Roman"/>
          <w:color w:val="000000"/>
          <w:szCs w:val="21"/>
        </w:rPr>
        <w:t>辐照强度</w:t>
      </w:r>
      <w:r>
        <w:rPr>
          <w:rFonts w:hint="eastAsia" w:ascii="Times New Roman" w:hAnsi="Times New Roman" w:eastAsia="宋体" w:cs="Times New Roman"/>
          <w:color w:val="000000"/>
          <w:szCs w:val="21"/>
        </w:rPr>
        <w:t>的</w:t>
      </w:r>
      <w:r>
        <w:rPr>
          <w:rFonts w:ascii="Times New Roman" w:hAnsi="Times New Roman" w:eastAsia="宋体" w:cs="Times New Roman"/>
          <w:color w:val="000000"/>
          <w:szCs w:val="21"/>
        </w:rPr>
        <w:t>长</w:t>
      </w:r>
      <w:r>
        <w:rPr>
          <w:rFonts w:hint="eastAsia" w:ascii="Times New Roman" w:hAnsi="Times New Roman" w:eastAsia="宋体" w:cs="Times New Roman"/>
          <w:color w:val="000000"/>
          <w:szCs w:val="21"/>
        </w:rPr>
        <w:t>周</w:t>
      </w:r>
      <w:r>
        <w:rPr>
          <w:rFonts w:ascii="Times New Roman" w:hAnsi="Times New Roman" w:eastAsia="宋体" w:cs="Times New Roman"/>
          <w:color w:val="000000"/>
          <w:szCs w:val="21"/>
        </w:rPr>
        <w:t>期</w:t>
      </w:r>
      <w:r>
        <w:rPr>
          <w:rFonts w:hint="eastAsia" w:ascii="Times New Roman" w:hAnsi="Times New Roman" w:eastAsia="宋体" w:cs="Times New Roman"/>
          <w:color w:val="000000"/>
          <w:szCs w:val="21"/>
        </w:rPr>
        <w:t>变化，</w:t>
      </w:r>
      <w:r>
        <w:rPr>
          <w:rFonts w:ascii="Times New Roman" w:hAnsi="Times New Roman" w:eastAsia="宋体" w:cs="Times New Roman"/>
          <w:color w:val="000000"/>
          <w:szCs w:val="21"/>
        </w:rPr>
        <w:t>云量、阴雨、雾霾等</w:t>
      </w:r>
      <w:r>
        <w:rPr>
          <w:rFonts w:hint="eastAsia" w:ascii="Times New Roman" w:hAnsi="Times New Roman" w:eastAsia="宋体" w:cs="Times New Roman"/>
          <w:color w:val="000000"/>
          <w:szCs w:val="21"/>
        </w:rPr>
        <w:t>气象因素导致了</w:t>
      </w:r>
      <w:r>
        <w:rPr>
          <w:rFonts w:ascii="Times New Roman" w:hAnsi="Times New Roman" w:eastAsia="宋体" w:cs="Times New Roman"/>
          <w:color w:val="000000"/>
          <w:szCs w:val="21"/>
        </w:rPr>
        <w:t>辐照强度短</w:t>
      </w:r>
      <w:r>
        <w:rPr>
          <w:rFonts w:hint="eastAsia" w:ascii="Times New Roman" w:hAnsi="Times New Roman" w:eastAsia="宋体" w:cs="Times New Roman"/>
          <w:color w:val="000000"/>
          <w:szCs w:val="21"/>
        </w:rPr>
        <w:t>周</w:t>
      </w:r>
      <w:r>
        <w:rPr>
          <w:rFonts w:ascii="Times New Roman" w:hAnsi="Times New Roman" w:eastAsia="宋体" w:cs="Times New Roman"/>
          <w:color w:val="000000"/>
          <w:szCs w:val="21"/>
        </w:rPr>
        <w:t>期</w:t>
      </w:r>
      <w:r>
        <w:rPr>
          <w:rFonts w:hint="eastAsia" w:ascii="Times New Roman" w:hAnsi="Times New Roman" w:eastAsia="宋体" w:cs="Times New Roman"/>
          <w:color w:val="000000"/>
          <w:szCs w:val="21"/>
        </w:rPr>
        <w:t>变化</w:t>
      </w:r>
      <w:r>
        <w:rPr>
          <w:rFonts w:ascii="Times New Roman" w:hAnsi="Times New Roman" w:eastAsia="宋体" w:cs="Times New Roman"/>
          <w:color w:val="000000"/>
          <w:szCs w:val="21"/>
        </w:rPr>
        <w:t>。</w:t>
      </w:r>
      <w:bookmarkEnd w:id="0"/>
    </w:p>
    <w:p w14:paraId="6D425294">
      <w:pPr>
        <w:spacing w:line="400" w:lineRule="atLeast"/>
        <w:ind w:firstLine="420" w:firstLineChars="200"/>
        <w:rPr>
          <w:rFonts w:ascii="Times New Roman" w:hAnsi="Times New Roman" w:eastAsia="宋体" w:cs="Times New Roman"/>
          <w:color w:val="000000"/>
          <w:szCs w:val="21"/>
        </w:rPr>
      </w:pPr>
      <w:r>
        <w:rPr>
          <w:rFonts w:ascii="Times New Roman" w:hAnsi="Times New Roman" w:eastAsia="宋体" w:cs="Times New Roman"/>
          <w:color w:val="000000" w:themeColor="text1"/>
          <w:szCs w:val="21"/>
          <w14:textFill>
            <w14:solidFill>
              <w14:schemeClr w14:val="tx1"/>
            </w14:solidFill>
          </w14:textFill>
        </w:rPr>
        <w:t>当光伏</w:t>
      </w:r>
      <w:r>
        <w:rPr>
          <w:rFonts w:hint="eastAsia" w:ascii="Times New Roman" w:hAnsi="Times New Roman" w:eastAsia="宋体" w:cs="Times New Roman"/>
          <w:color w:val="000000" w:themeColor="text1"/>
          <w:szCs w:val="21"/>
          <w14:textFill>
            <w14:solidFill>
              <w14:schemeClr w14:val="tx1"/>
            </w14:solidFill>
          </w14:textFill>
        </w:rPr>
        <w:t>电站</w:t>
      </w:r>
      <w:r>
        <w:rPr>
          <w:rFonts w:ascii="Times New Roman" w:hAnsi="Times New Roman" w:eastAsia="宋体" w:cs="Times New Roman"/>
          <w:color w:val="000000" w:themeColor="text1"/>
          <w:szCs w:val="21"/>
          <w14:textFill>
            <w14:solidFill>
              <w14:schemeClr w14:val="tx1"/>
            </w14:solidFill>
          </w14:textFill>
        </w:rPr>
        <w:t>接入电网时，</w:t>
      </w:r>
      <w:r>
        <w:rPr>
          <w:rFonts w:ascii="Times New Roman" w:hAnsi="Times New Roman" w:eastAsia="宋体" w:cs="Times New Roman"/>
          <w:color w:val="000000"/>
          <w:szCs w:val="21"/>
        </w:rPr>
        <w:t>光伏</w:t>
      </w:r>
      <w:r>
        <w:rPr>
          <w:rFonts w:hint="eastAsia" w:ascii="Times New Roman" w:hAnsi="Times New Roman" w:eastAsia="宋体" w:cs="Times New Roman"/>
          <w:color w:val="000000"/>
          <w:szCs w:val="21"/>
        </w:rPr>
        <w:t>电站</w:t>
      </w:r>
      <w:r>
        <w:rPr>
          <w:rFonts w:ascii="Times New Roman" w:hAnsi="Times New Roman" w:eastAsia="宋体" w:cs="Times New Roman"/>
          <w:color w:val="000000"/>
          <w:szCs w:val="21"/>
        </w:rPr>
        <w:t>发电功率</w:t>
      </w:r>
      <w:r>
        <w:rPr>
          <w:rFonts w:hint="eastAsia" w:ascii="Times New Roman" w:hAnsi="Times New Roman" w:eastAsia="宋体" w:cs="Times New Roman"/>
          <w:color w:val="000000"/>
          <w:szCs w:val="21"/>
        </w:rPr>
        <w:t>的</w:t>
      </w:r>
      <w:r>
        <w:rPr>
          <w:rFonts w:ascii="Times New Roman" w:hAnsi="Times New Roman" w:eastAsia="宋体" w:cs="Times New Roman"/>
          <w:color w:val="000000" w:themeColor="text1"/>
          <w:szCs w:val="21"/>
          <w14:textFill>
            <w14:solidFill>
              <w14:schemeClr w14:val="tx1"/>
            </w14:solidFill>
          </w14:textFill>
        </w:rPr>
        <w:t>波动会对电网的功率平衡和频率调节带来不利影响。</w:t>
      </w:r>
      <w:r>
        <w:rPr>
          <w:rFonts w:hint="eastAsia" w:ascii="Times New Roman" w:hAnsi="Times New Roman" w:eastAsia="宋体" w:cs="Times New Roman"/>
          <w:color w:val="000000" w:themeColor="text1"/>
          <w:szCs w:val="21"/>
          <w14:textFill>
            <w14:solidFill>
              <w14:schemeClr w14:val="tx1"/>
            </w14:solidFill>
          </w14:textFill>
        </w:rPr>
        <w:t>因此，</w:t>
      </w:r>
      <w:r>
        <w:rPr>
          <w:rFonts w:ascii="Times New Roman" w:hAnsi="Times New Roman" w:eastAsia="宋体" w:cs="Times New Roman"/>
          <w:color w:val="000000" w:themeColor="text1"/>
          <w:szCs w:val="21"/>
          <w14:textFill>
            <w14:solidFill>
              <w14:schemeClr w14:val="tx1"/>
            </w14:solidFill>
          </w14:textFill>
        </w:rPr>
        <w:t>准确预测光伏电站的发电功率，有助于电力调度部门提前安排调度计划，从而确保电网的功率平衡和运行安全</w:t>
      </w:r>
      <w:r>
        <w:rPr>
          <w:rFonts w:hint="eastAsia" w:ascii="Times New Roman" w:hAnsi="Times New Roman" w:eastAsia="宋体" w:cs="Times New Roman"/>
          <w:color w:val="000000" w:themeColor="text1"/>
          <w:szCs w:val="21"/>
          <w14:textFill>
            <w14:solidFill>
              <w14:schemeClr w14:val="tx1"/>
            </w14:solidFill>
          </w14:textFill>
        </w:rPr>
        <w:t>。</w:t>
      </w:r>
    </w:p>
    <w:p w14:paraId="2466E683">
      <w:pPr>
        <w:spacing w:line="400" w:lineRule="atLeast"/>
        <w:ind w:firstLine="420" w:firstLineChars="200"/>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光伏电站发电功率日前预测是未来24小时至48小时的发电功率进行预测。由于</w:t>
      </w:r>
      <w:r>
        <w:rPr>
          <w:rFonts w:ascii="Times New Roman" w:hAnsi="Times New Roman" w:eastAsia="宋体" w:cs="Times New Roman"/>
          <w:color w:val="000000" w:themeColor="text1"/>
          <w:szCs w:val="21"/>
          <w14:textFill>
            <w14:solidFill>
              <w14:schemeClr w14:val="tx1"/>
            </w14:solidFill>
          </w14:textFill>
        </w:rPr>
        <w:t>光伏电站</w:t>
      </w:r>
      <w:r>
        <w:rPr>
          <w:rFonts w:hint="eastAsia" w:ascii="Times New Roman" w:hAnsi="Times New Roman" w:eastAsia="宋体" w:cs="Times New Roman"/>
          <w:color w:val="000000" w:themeColor="text1"/>
          <w:szCs w:val="21"/>
          <w14:textFill>
            <w14:solidFill>
              <w14:schemeClr w14:val="tx1"/>
            </w14:solidFill>
          </w14:textFill>
        </w:rPr>
        <w:t>上方的</w:t>
      </w:r>
      <w:r>
        <w:rPr>
          <w:rFonts w:ascii="Times New Roman" w:hAnsi="Times New Roman" w:eastAsia="宋体" w:cs="Times New Roman"/>
          <w:color w:val="000000"/>
          <w:szCs w:val="21"/>
        </w:rPr>
        <w:t>云量、阴雨、雾霾等</w:t>
      </w:r>
      <w:r>
        <w:rPr>
          <w:rFonts w:hint="eastAsia" w:ascii="Times New Roman" w:hAnsi="Times New Roman" w:eastAsia="宋体" w:cs="Times New Roman"/>
          <w:color w:val="000000"/>
          <w:szCs w:val="21"/>
        </w:rPr>
        <w:t>气象因素的不确定性</w:t>
      </w:r>
      <w:r>
        <w:rPr>
          <w:rFonts w:hint="eastAsia" w:ascii="Times New Roman" w:hAnsi="Times New Roman" w:eastAsia="宋体" w:cs="Times New Roman"/>
          <w:color w:val="000000" w:themeColor="text1"/>
          <w:szCs w:val="21"/>
          <w14:textFill>
            <w14:solidFill>
              <w14:schemeClr w14:val="tx1"/>
            </w14:solidFill>
          </w14:textFill>
        </w:rPr>
        <w:t>，导致光伏</w:t>
      </w:r>
      <w:r>
        <w:rPr>
          <w:rFonts w:hint="eastAsia" w:ascii="Times New Roman" w:hAnsi="Times New Roman" w:eastAsia="宋体" w:cs="Times New Roman"/>
          <w:color w:val="000000"/>
          <w:szCs w:val="21"/>
        </w:rPr>
        <w:t>发电</w:t>
      </w:r>
      <w:r>
        <w:rPr>
          <w:rFonts w:hint="eastAsia" w:ascii="Times New Roman" w:hAnsi="Times New Roman" w:eastAsia="宋体" w:cs="Times New Roman"/>
          <w:color w:val="000000" w:themeColor="text1"/>
          <w:szCs w:val="21"/>
          <w14:textFill>
            <w14:solidFill>
              <w14:schemeClr w14:val="tx1"/>
            </w14:solidFill>
          </w14:textFill>
        </w:rPr>
        <w:t>功率难以准确预测。因此</w:t>
      </w:r>
      <w:r>
        <w:rPr>
          <w:rFonts w:hint="eastAsia" w:ascii="Times New Roman" w:hAnsi="Times New Roman" w:eastAsia="宋体" w:cs="Times New Roman"/>
          <w:color w:val="000000"/>
          <w:szCs w:val="21"/>
        </w:rPr>
        <w:t>，如何提升光伏电站发电功率预测精度成为当前工程领域关键技术问题。</w:t>
      </w:r>
    </w:p>
    <w:p w14:paraId="1AA5F50D">
      <w:pPr>
        <w:spacing w:line="400" w:lineRule="atLeast"/>
        <w:jc w:val="center"/>
        <w:rPr>
          <w:rFonts w:hint="eastAsia"/>
          <w:szCs w:val="21"/>
        </w:rPr>
      </w:pPr>
      <w:r>
        <w:drawing>
          <wp:inline distT="0" distB="0" distL="0" distR="0">
            <wp:extent cx="3009900" cy="2280920"/>
            <wp:effectExtent l="0" t="0" r="0" b="5080"/>
            <wp:docPr id="2126925619" name="图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25619" name="图形 1"/>
                    <pic:cNvPicPr>
                      <a:picLocks noChangeAspect="1"/>
                    </pic:cNvPicPr>
                  </pic:nvPicPr>
                  <pic:blipFill>
                    <a:blip r:embed="rId4">
                      <a:extLst>
                        <a:ext uri="{96DAC541-7B7A-43D3-8B79-37D633B846F1}">
                          <asvg:svgBlip xmlns:asvg="http://schemas.microsoft.com/office/drawing/2016/SVG/main" r:embed="rId5"/>
                        </a:ext>
                      </a:extLst>
                    </a:blip>
                    <a:stretch>
                      <a:fillRect/>
                    </a:stretch>
                  </pic:blipFill>
                  <pic:spPr>
                    <a:xfrm>
                      <a:off x="0" y="0"/>
                      <a:ext cx="3030610" cy="2297221"/>
                    </a:xfrm>
                    <a:prstGeom prst="rect">
                      <a:avLst/>
                    </a:prstGeom>
                  </pic:spPr>
                </pic:pic>
              </a:graphicData>
            </a:graphic>
          </wp:inline>
        </w:drawing>
      </w:r>
    </w:p>
    <w:p w14:paraId="6BB6B5CF">
      <w:pPr>
        <w:spacing w:line="400" w:lineRule="atLeast"/>
        <w:ind w:firstLine="420" w:firstLineChars="200"/>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为了考察</w:t>
      </w:r>
      <w:r>
        <w:rPr>
          <w:rFonts w:ascii="Times New Roman" w:hAnsi="Times New Roman" w:eastAsia="宋体" w:cs="Times New Roman"/>
          <w:b/>
          <w:bCs/>
          <w:color w:val="000000"/>
          <w:szCs w:val="21"/>
        </w:rPr>
        <w:t>气象条件</w:t>
      </w:r>
      <w:r>
        <w:rPr>
          <w:rFonts w:ascii="Times New Roman" w:hAnsi="Times New Roman" w:eastAsia="宋体" w:cs="Times New Roman"/>
          <w:color w:val="000000"/>
          <w:szCs w:val="21"/>
        </w:rPr>
        <w:t>（辐照、温度、云量等）、</w:t>
      </w:r>
      <w:r>
        <w:rPr>
          <w:rFonts w:ascii="Times New Roman" w:hAnsi="Times New Roman" w:eastAsia="宋体" w:cs="Times New Roman"/>
          <w:b/>
          <w:bCs/>
          <w:color w:val="000000"/>
          <w:szCs w:val="21"/>
        </w:rPr>
        <w:t>地理</w:t>
      </w:r>
      <w:r>
        <w:rPr>
          <w:rFonts w:hint="eastAsia" w:ascii="Times New Roman" w:hAnsi="Times New Roman" w:eastAsia="宋体" w:cs="Times New Roman"/>
          <w:b/>
          <w:bCs/>
          <w:color w:val="000000"/>
          <w:szCs w:val="21"/>
        </w:rPr>
        <w:t>分布</w:t>
      </w:r>
      <w:r>
        <w:rPr>
          <w:rFonts w:ascii="Times New Roman" w:hAnsi="Times New Roman" w:eastAsia="宋体" w:cs="Times New Roman"/>
          <w:color w:val="000000"/>
          <w:szCs w:val="21"/>
        </w:rPr>
        <w:t>（</w:t>
      </w:r>
      <w:r>
        <w:rPr>
          <w:rFonts w:hint="eastAsia" w:ascii="Times New Roman" w:hAnsi="Times New Roman" w:eastAsia="宋体" w:cs="Times New Roman"/>
          <w:color w:val="000000"/>
          <w:szCs w:val="21"/>
        </w:rPr>
        <w:t>经</w:t>
      </w:r>
      <w:r>
        <w:rPr>
          <w:rFonts w:ascii="Times New Roman" w:hAnsi="Times New Roman" w:eastAsia="宋体" w:cs="Times New Roman"/>
          <w:color w:val="000000"/>
          <w:szCs w:val="21"/>
        </w:rPr>
        <w:t>纬度、海拔、倾角）</w:t>
      </w:r>
      <w:r>
        <w:rPr>
          <w:rFonts w:hint="eastAsia" w:ascii="Times New Roman" w:hAnsi="Times New Roman" w:eastAsia="宋体" w:cs="Times New Roman"/>
          <w:color w:val="000000"/>
          <w:szCs w:val="21"/>
        </w:rPr>
        <w:t>、</w:t>
      </w:r>
      <w:r>
        <w:rPr>
          <w:rFonts w:ascii="Times New Roman" w:hAnsi="Times New Roman" w:eastAsia="宋体" w:cs="Times New Roman"/>
          <w:b/>
          <w:bCs/>
          <w:color w:val="000000"/>
          <w:szCs w:val="21"/>
        </w:rPr>
        <w:t>季节</w:t>
      </w:r>
      <w:r>
        <w:rPr>
          <w:rFonts w:hint="eastAsia" w:ascii="Times New Roman" w:hAnsi="Times New Roman" w:eastAsia="宋体" w:cs="Times New Roman"/>
          <w:color w:val="000000"/>
          <w:szCs w:val="21"/>
        </w:rPr>
        <w:t>等场景因素对</w:t>
      </w:r>
      <w:r>
        <w:rPr>
          <w:rFonts w:ascii="Times New Roman" w:hAnsi="Times New Roman" w:eastAsia="宋体" w:cs="Times New Roman"/>
          <w:color w:val="000000"/>
          <w:szCs w:val="21"/>
        </w:rPr>
        <w:t>光伏</w:t>
      </w:r>
      <w:r>
        <w:rPr>
          <w:rFonts w:hint="eastAsia" w:ascii="Times New Roman" w:hAnsi="Times New Roman" w:eastAsia="宋体" w:cs="Times New Roman"/>
          <w:color w:val="000000"/>
          <w:szCs w:val="21"/>
        </w:rPr>
        <w:t>电站发电</w:t>
      </w:r>
      <w:r>
        <w:rPr>
          <w:rFonts w:ascii="Times New Roman" w:hAnsi="Times New Roman" w:eastAsia="宋体" w:cs="Times New Roman"/>
          <w:color w:val="000000"/>
          <w:szCs w:val="21"/>
        </w:rPr>
        <w:t>功率预测</w:t>
      </w:r>
      <w:r>
        <w:rPr>
          <w:rFonts w:hint="eastAsia" w:ascii="Times New Roman" w:hAnsi="Times New Roman" w:eastAsia="宋体" w:cs="Times New Roman"/>
          <w:color w:val="000000"/>
          <w:szCs w:val="21"/>
        </w:rPr>
        <w:t>精度的影响，需要基于较长时段的</w:t>
      </w:r>
      <w:r>
        <w:rPr>
          <w:rFonts w:hint="eastAsia" w:ascii="Times New Roman" w:hAnsi="Times New Roman" w:eastAsia="宋体" w:cs="Times New Roman"/>
          <w:b/>
          <w:bCs/>
          <w:color w:val="000000"/>
          <w:szCs w:val="21"/>
        </w:rPr>
        <w:t>历史发电功率</w:t>
      </w:r>
      <w:r>
        <w:rPr>
          <w:rFonts w:hint="eastAsia" w:ascii="Times New Roman" w:hAnsi="Times New Roman" w:eastAsia="宋体" w:cs="Times New Roman"/>
          <w:color w:val="000000"/>
          <w:szCs w:val="21"/>
        </w:rPr>
        <w:t>和</w:t>
      </w:r>
      <w:r>
        <w:rPr>
          <w:rFonts w:hint="eastAsia" w:ascii="Times New Roman" w:hAnsi="Times New Roman" w:eastAsia="宋体" w:cs="Times New Roman"/>
          <w:b/>
          <w:bCs/>
          <w:color w:val="000000"/>
          <w:szCs w:val="21"/>
        </w:rPr>
        <w:t>数值天气预报</w:t>
      </w:r>
      <w:r>
        <w:rPr>
          <w:rFonts w:hint="eastAsia" w:ascii="Times New Roman" w:hAnsi="Times New Roman" w:eastAsia="宋体" w:cs="Times New Roman"/>
          <w:color w:val="000000"/>
          <w:szCs w:val="21"/>
        </w:rPr>
        <w:t>（Numerical Weather Prediction, NWP）数据进行佐证分析。为此，参赛者需自行查找符合以下要求的数据集：</w:t>
      </w:r>
    </w:p>
    <w:p w14:paraId="5B69A7FB">
      <w:pPr>
        <w:spacing w:line="400" w:lineRule="exact"/>
        <w:ind w:firstLine="420" w:firstLineChars="200"/>
        <w:jc w:val="center"/>
        <w:rPr>
          <w:rFonts w:hint="eastAsia" w:ascii="宋体" w:hAnsi="宋体" w:eastAsia="宋体" w:cs="Times New Roman"/>
          <w:color w:val="000000"/>
          <w:szCs w:val="21"/>
        </w:rPr>
      </w:pPr>
      <w:r>
        <w:rPr>
          <w:rFonts w:hint="eastAsia" w:ascii="Times New Roman" w:hAnsi="Times New Roman" w:eastAsia="宋体" w:cs="Times New Roman"/>
          <w:color w:val="000000"/>
          <w:szCs w:val="21"/>
        </w:rPr>
        <w:t>表1 光伏电站的历史发电功率和NWP</w:t>
      </w:r>
      <w:r>
        <w:rPr>
          <w:rFonts w:hint="eastAsia" w:ascii="宋体" w:hAnsi="宋体" w:eastAsia="宋体" w:cs="Times New Roman"/>
          <w:color w:val="000000"/>
          <w:szCs w:val="21"/>
        </w:rPr>
        <w:t>数据规格及要求</w:t>
      </w:r>
    </w:p>
    <w:tbl>
      <w:tblPr>
        <w:tblStyle w:val="35"/>
        <w:tblW w:w="0" w:type="auto"/>
        <w:tblInd w:w="0" w:type="dxa"/>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5098"/>
        <w:gridCol w:w="3198"/>
      </w:tblGrid>
      <w:tr w14:paraId="5062CB2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Borders>
              <w:bottom w:val="single" w:color="666666" w:themeColor="text1" w:themeTint="99" w:sz="12" w:space="0"/>
              <w:insideH w:val="single" w:sz="12" w:space="0"/>
            </w:tcBorders>
          </w:tcPr>
          <w:p w14:paraId="7F5E23AB">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数据规格</w:t>
            </w:r>
          </w:p>
        </w:tc>
        <w:tc>
          <w:tcPr>
            <w:tcW w:w="3198" w:type="dxa"/>
            <w:tcBorders>
              <w:bottom w:val="single" w:color="666666" w:themeColor="text1" w:themeTint="99" w:sz="12" w:space="0"/>
              <w:insideH w:val="single" w:sz="12" w:space="0"/>
            </w:tcBorders>
          </w:tcPr>
          <w:p w14:paraId="598B4F01">
            <w:pPr>
              <w:spacing w:line="360" w:lineRule="auto"/>
              <w:jc w:val="center"/>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参数值</w:t>
            </w:r>
          </w:p>
        </w:tc>
      </w:tr>
      <w:tr w14:paraId="475B9C93">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Pr>
          <w:p w14:paraId="79197A2D">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数据来源（公开数据集链接）</w:t>
            </w:r>
          </w:p>
        </w:tc>
        <w:tc>
          <w:tcPr>
            <w:tcW w:w="3198" w:type="dxa"/>
          </w:tcPr>
          <w:p w14:paraId="617101B6">
            <w:pPr>
              <w:spacing w:line="360" w:lineRule="auto"/>
              <w:jc w:val="center"/>
              <w:rPr>
                <w:rFonts w:ascii="Times New Roman" w:hAnsi="Times New Roman" w:eastAsia="宋体" w:cs="Times New Roman"/>
                <w:color w:val="000000"/>
                <w:szCs w:val="21"/>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"https://www.scidb.cn/detail?dataSetId=f8f3d7af144f441795c5781497e56b62" </w:instrText>
            </w:r>
            <w:r>
              <w:rPr>
                <w:rFonts w:ascii="宋体" w:hAnsi="宋体" w:eastAsia="宋体" w:cs="宋体"/>
                <w:sz w:val="24"/>
                <w:szCs w:val="24"/>
              </w:rPr>
              <w:fldChar w:fldCharType="separate"/>
            </w:r>
            <w:r>
              <w:rPr>
                <w:rStyle w:val="16"/>
                <w:rFonts w:ascii="宋体" w:hAnsi="宋体" w:eastAsia="宋体" w:cs="宋体"/>
                <w:sz w:val="24"/>
                <w:szCs w:val="24"/>
              </w:rPr>
              <w:t>PVOD v1.0 ： 光伏发电量数据集</w:t>
            </w:r>
            <w:r>
              <w:rPr>
                <w:rFonts w:ascii="宋体" w:hAnsi="宋体" w:eastAsia="宋体" w:cs="宋体"/>
                <w:sz w:val="24"/>
                <w:szCs w:val="24"/>
              </w:rPr>
              <w:fldChar w:fldCharType="end"/>
            </w:r>
          </w:p>
        </w:tc>
      </w:tr>
      <w:tr w14:paraId="1E5149F5">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Pr>
          <w:p w14:paraId="20929E1A">
            <w:pPr>
              <w:spacing w:line="360" w:lineRule="auto"/>
              <w:rPr>
                <w:rFonts w:ascii="Times New Roman" w:hAnsi="Times New Roman" w:eastAsia="宋体" w:cs="Times New Roman"/>
                <w:b/>
                <w:bCs/>
                <w:color w:val="000000"/>
                <w:szCs w:val="21"/>
              </w:rPr>
            </w:pPr>
            <w:bookmarkStart w:id="4" w:name="_GoBack" w:colFirst="0" w:colLast="1"/>
            <w:r>
              <w:rPr>
                <w:rFonts w:hint="eastAsia" w:ascii="Times New Roman" w:hAnsi="Times New Roman" w:eastAsia="宋体" w:cs="Times New Roman"/>
                <w:b/>
                <w:bCs/>
                <w:color w:val="000000"/>
                <w:szCs w:val="21"/>
              </w:rPr>
              <w:t>光伏电站装机容量</w:t>
            </w:r>
          </w:p>
        </w:tc>
        <w:tc>
          <w:tcPr>
            <w:tcW w:w="3198" w:type="dxa"/>
          </w:tcPr>
          <w:p w14:paraId="33C81819">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___MW</w:t>
            </w:r>
          </w:p>
        </w:tc>
      </w:tr>
      <w:tr w14:paraId="04C70D5B">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Pr>
          <w:p w14:paraId="2F8EEB6F">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发电功率和N</w:t>
            </w:r>
            <w:r>
              <w:rPr>
                <w:rFonts w:ascii="Times New Roman" w:hAnsi="Times New Roman" w:eastAsia="宋体" w:cs="Times New Roman"/>
                <w:b/>
                <w:bCs/>
                <w:color w:val="000000"/>
                <w:szCs w:val="21"/>
              </w:rPr>
              <w:t>WP</w:t>
            </w:r>
            <w:r>
              <w:rPr>
                <w:rFonts w:hint="eastAsia" w:ascii="Times New Roman" w:hAnsi="Times New Roman" w:eastAsia="宋体" w:cs="Times New Roman"/>
                <w:b/>
                <w:bCs/>
                <w:color w:val="000000"/>
                <w:szCs w:val="21"/>
              </w:rPr>
              <w:t>数据时间分辨率</w:t>
            </w:r>
          </w:p>
        </w:tc>
        <w:tc>
          <w:tcPr>
            <w:tcW w:w="3198" w:type="dxa"/>
          </w:tcPr>
          <w:p w14:paraId="18EADA57">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采样点/15min</w:t>
            </w:r>
          </w:p>
        </w:tc>
      </w:tr>
      <w:tr w14:paraId="1795E0EE">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Pr>
          <w:p w14:paraId="6358160D">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发电功率和N</w:t>
            </w:r>
            <w:r>
              <w:rPr>
                <w:rFonts w:ascii="Times New Roman" w:hAnsi="Times New Roman" w:eastAsia="宋体" w:cs="Times New Roman"/>
                <w:b/>
                <w:bCs/>
                <w:color w:val="000000"/>
                <w:szCs w:val="21"/>
              </w:rPr>
              <w:t>WP</w:t>
            </w:r>
            <w:r>
              <w:rPr>
                <w:rFonts w:hint="eastAsia" w:ascii="Times New Roman" w:hAnsi="Times New Roman" w:eastAsia="宋体" w:cs="Times New Roman"/>
                <w:b/>
                <w:bCs/>
                <w:color w:val="000000"/>
                <w:szCs w:val="21"/>
              </w:rPr>
              <w:t>数据起始-截至时间（一年）</w:t>
            </w:r>
          </w:p>
        </w:tc>
        <w:tc>
          <w:tcPr>
            <w:tcW w:w="3198" w:type="dxa"/>
          </w:tcPr>
          <w:p w14:paraId="4552E131">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yyyy.mm.dd- yyyy.mm.dd</w:t>
            </w:r>
          </w:p>
        </w:tc>
      </w:tr>
      <w:tr w14:paraId="7429AFD8">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c>
          <w:tcPr>
            <w:tcW w:w="5098" w:type="dxa"/>
          </w:tcPr>
          <w:p w14:paraId="6BE2D2EA">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N</w:t>
            </w:r>
            <w:r>
              <w:rPr>
                <w:rFonts w:ascii="Times New Roman" w:hAnsi="Times New Roman" w:eastAsia="宋体" w:cs="Times New Roman"/>
                <w:b/>
                <w:bCs/>
                <w:color w:val="000000"/>
                <w:szCs w:val="21"/>
              </w:rPr>
              <w:t>WP</w:t>
            </w:r>
            <w:r>
              <w:rPr>
                <w:rFonts w:hint="eastAsia" w:ascii="Times New Roman" w:hAnsi="Times New Roman" w:eastAsia="宋体" w:cs="Times New Roman"/>
                <w:b/>
                <w:bCs/>
                <w:color w:val="000000"/>
                <w:szCs w:val="21"/>
              </w:rPr>
              <w:t>属性</w:t>
            </w:r>
          </w:p>
        </w:tc>
        <w:tc>
          <w:tcPr>
            <w:tcW w:w="3198" w:type="dxa"/>
          </w:tcPr>
          <w:p w14:paraId="77C24DA5">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例如：气温、辐射、云量等</w:t>
            </w:r>
          </w:p>
        </w:tc>
      </w:tr>
      <w:bookmarkEnd w:id="4"/>
    </w:tbl>
    <w:p w14:paraId="7E4BE9E0">
      <w:pPr>
        <w:spacing w:line="360" w:lineRule="auto"/>
        <w:ind w:firstLine="420" w:firstLineChars="200"/>
        <w:rPr>
          <w:rFonts w:ascii="Times New Roman" w:hAnsi="Times New Roman" w:eastAsia="宋体" w:cs="Times New Roman"/>
          <w:color w:val="000000"/>
          <w:szCs w:val="21"/>
        </w:rPr>
      </w:pPr>
      <w:r>
        <w:rPr>
          <w:rFonts w:ascii="Times New Roman" w:hAnsi="Times New Roman" w:eastAsia="宋体" w:cs="Times New Roman"/>
          <w:color w:val="000000"/>
          <w:szCs w:val="21"/>
        </w:rPr>
        <w:t>气象及光伏数据的公开获取渠道包括</w:t>
      </w:r>
      <w:r>
        <w:rPr>
          <w:rFonts w:hint="eastAsia" w:ascii="Times New Roman" w:hAnsi="Times New Roman" w:eastAsia="宋体" w:cs="Times New Roman"/>
          <w:color w:val="000000"/>
          <w:szCs w:val="21"/>
        </w:rPr>
        <w:t>但不限于</w:t>
      </w:r>
      <w:r>
        <w:rPr>
          <w:rFonts w:ascii="Times New Roman" w:hAnsi="Times New Roman" w:eastAsia="宋体" w:cs="Times New Roman"/>
          <w:color w:val="000000"/>
          <w:szCs w:val="21"/>
        </w:rPr>
        <w:t>全球能源预测竞赛（GEFCom）、Kaggle等权威赛事平台；此外，</w:t>
      </w:r>
      <w:r>
        <w:rPr>
          <w:rFonts w:hint="eastAsia" w:ascii="Times New Roman" w:hAnsi="Times New Roman" w:eastAsia="宋体" w:cs="Times New Roman"/>
          <w:color w:val="000000"/>
          <w:szCs w:val="21"/>
        </w:rPr>
        <w:t>还有</w:t>
      </w:r>
      <w:r>
        <w:rPr>
          <w:rFonts w:ascii="Times New Roman" w:hAnsi="Times New Roman" w:eastAsia="宋体" w:cs="Times New Roman"/>
          <w:color w:val="000000"/>
          <w:szCs w:val="21"/>
        </w:rPr>
        <w:t>ERA</w:t>
      </w:r>
      <w:r>
        <w:rPr>
          <w:rFonts w:hint="eastAsia" w:ascii="Times New Roman" w:hAnsi="Times New Roman" w:eastAsia="宋体" w:cs="Times New Roman"/>
          <w:color w:val="000000"/>
          <w:szCs w:val="21"/>
        </w:rPr>
        <w:t>5、</w:t>
      </w:r>
      <w:r>
        <w:rPr>
          <w:rFonts w:ascii="Times New Roman" w:hAnsi="Times New Roman" w:eastAsia="宋体" w:cs="Times New Roman"/>
          <w:color w:val="000000"/>
          <w:szCs w:val="21"/>
        </w:rPr>
        <w:t>OPSD、PVOutput、PVWatts</w:t>
      </w:r>
      <w:r>
        <w:rPr>
          <w:rFonts w:hint="eastAsia" w:ascii="Times New Roman" w:hAnsi="Times New Roman" w:eastAsia="宋体" w:cs="Times New Roman"/>
          <w:color w:val="000000"/>
          <w:szCs w:val="21"/>
        </w:rPr>
        <w:t>、</w:t>
      </w:r>
      <w:r>
        <w:rPr>
          <w:rFonts w:ascii="Times New Roman" w:hAnsi="Times New Roman" w:eastAsia="宋体" w:cs="Times New Roman"/>
          <w:color w:val="000000"/>
          <w:szCs w:val="21"/>
        </w:rPr>
        <w:t>NSRDB</w:t>
      </w:r>
      <w:r>
        <w:rPr>
          <w:rFonts w:hint="eastAsia" w:ascii="Times New Roman" w:hAnsi="Times New Roman" w:eastAsia="宋体" w:cs="Times New Roman"/>
          <w:color w:val="000000"/>
          <w:szCs w:val="21"/>
        </w:rPr>
        <w:t>和NOMADS</w:t>
      </w:r>
      <w:r>
        <w:rPr>
          <w:rFonts w:ascii="Times New Roman" w:hAnsi="Times New Roman" w:eastAsia="宋体" w:cs="Times New Roman"/>
          <w:color w:val="000000"/>
          <w:szCs w:val="21"/>
        </w:rPr>
        <w:t>等提供相关数据集参考</w:t>
      </w:r>
      <w:r>
        <w:rPr>
          <w:rFonts w:hint="eastAsia" w:ascii="Times New Roman" w:hAnsi="Times New Roman" w:eastAsia="宋体" w:cs="Times New Roman"/>
          <w:color w:val="000000"/>
          <w:szCs w:val="21"/>
        </w:rPr>
        <w:t>。根据要求，需在论文正文中以表格形式呈现参赛数据集的关键信息，并将完整数据集作为附件提交。</w:t>
      </w:r>
    </w:p>
    <w:p w14:paraId="415832AE">
      <w:pPr>
        <w:rPr>
          <w:rFonts w:ascii="Times New Roman" w:hAnsi="Times New Roman" w:eastAsia="宋体" w:cs="Times New Roman"/>
          <w:b/>
          <w:bCs/>
          <w:color w:val="000000"/>
          <w:sz w:val="18"/>
          <w:szCs w:val="18"/>
        </w:rPr>
      </w:pPr>
    </w:p>
    <w:p w14:paraId="6F9D243C">
      <w:pPr>
        <w:spacing w:line="360" w:lineRule="auto"/>
        <w:rPr>
          <w:rFonts w:ascii="Segoe UI" w:hAnsi="Segoe UI" w:cs="Segoe UI"/>
          <w:color w:val="404040"/>
          <w:shd w:val="clear" w:color="auto" w:fill="FFFFFF"/>
        </w:rPr>
      </w:pPr>
      <w:r>
        <w:rPr>
          <w:rFonts w:hint="eastAsia" w:ascii="Times New Roman" w:hAnsi="Times New Roman" w:eastAsia="宋体" w:cs="Times New Roman"/>
          <w:b/>
          <w:bCs/>
          <w:color w:val="000000"/>
          <w:szCs w:val="21"/>
        </w:rPr>
        <w:t>问题1：基于历史功率的光伏电站发电特性分析</w:t>
      </w:r>
    </w:p>
    <w:p w14:paraId="7A8408A1">
      <w:pPr>
        <w:spacing w:line="360" w:lineRule="auto"/>
        <w:ind w:firstLine="420" w:firstLineChars="200"/>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基于</w:t>
      </w:r>
      <w:r>
        <w:rPr>
          <w:rFonts w:ascii="Times New Roman" w:hAnsi="Times New Roman" w:eastAsia="宋体" w:cs="Times New Roman"/>
          <w:color w:val="000000"/>
          <w:szCs w:val="21"/>
        </w:rPr>
        <w:t>光伏</w:t>
      </w:r>
      <w:r>
        <w:rPr>
          <w:rFonts w:hint="eastAsia" w:ascii="Times New Roman" w:hAnsi="Times New Roman" w:eastAsia="宋体" w:cs="Times New Roman"/>
          <w:color w:val="000000"/>
          <w:szCs w:val="21"/>
        </w:rPr>
        <w:t>电站的地理位置信息，结合太阳辐照计算</w:t>
      </w:r>
      <w:r>
        <w:rPr>
          <w:rFonts w:ascii="Times New Roman" w:hAnsi="Times New Roman" w:eastAsia="宋体" w:cs="Times New Roman"/>
          <w:color w:val="000000"/>
          <w:szCs w:val="21"/>
        </w:rPr>
        <w:t>理论</w:t>
      </w:r>
      <w:r>
        <w:rPr>
          <w:rFonts w:hint="eastAsia" w:ascii="Times New Roman" w:hAnsi="Times New Roman" w:eastAsia="宋体" w:cs="Times New Roman"/>
          <w:color w:val="000000"/>
          <w:szCs w:val="21"/>
        </w:rPr>
        <w:t>可发</w:t>
      </w:r>
      <w:r>
        <w:rPr>
          <w:rFonts w:ascii="Times New Roman" w:hAnsi="Times New Roman" w:eastAsia="宋体" w:cs="Times New Roman"/>
          <w:color w:val="000000"/>
          <w:szCs w:val="21"/>
        </w:rPr>
        <w:t>功率</w:t>
      </w:r>
      <w:r>
        <w:rPr>
          <w:rFonts w:hint="eastAsia" w:ascii="Times New Roman" w:hAnsi="Times New Roman" w:eastAsia="宋体" w:cs="Times New Roman"/>
          <w:color w:val="000000"/>
          <w:szCs w:val="21"/>
        </w:rPr>
        <w:t>，研究其长周期（季节性变化）和短周期（日内波动）特性。根据实际功率与理论可发</w:t>
      </w:r>
      <w:r>
        <w:rPr>
          <w:rFonts w:ascii="Times New Roman" w:hAnsi="Times New Roman" w:eastAsia="宋体" w:cs="Times New Roman"/>
          <w:color w:val="000000"/>
          <w:szCs w:val="21"/>
        </w:rPr>
        <w:t>功率</w:t>
      </w:r>
      <w:r>
        <w:rPr>
          <w:rFonts w:hint="eastAsia" w:ascii="Times New Roman" w:hAnsi="Times New Roman" w:eastAsia="宋体" w:cs="Times New Roman"/>
          <w:color w:val="000000"/>
          <w:szCs w:val="21"/>
        </w:rPr>
        <w:t>的偏差，分析光伏电站发电功率特性。</w:t>
      </w:r>
    </w:p>
    <w:p w14:paraId="364C0BFD">
      <w:pPr>
        <w:rPr>
          <w:rFonts w:ascii="Times New Roman" w:hAnsi="Times New Roman" w:eastAsia="宋体" w:cs="Times New Roman"/>
          <w:color w:val="000000"/>
          <w:szCs w:val="21"/>
        </w:rPr>
      </w:pPr>
    </w:p>
    <w:p w14:paraId="1E74BA5C">
      <w:pPr>
        <w:spacing w:line="360" w:lineRule="auto"/>
        <w:rPr>
          <w:rFonts w:ascii="Times New Roman" w:hAnsi="Times New Roman" w:eastAsia="宋体" w:cs="Times New Roman"/>
          <w:color w:val="000000"/>
          <w:szCs w:val="21"/>
        </w:rPr>
      </w:pPr>
      <w:r>
        <w:rPr>
          <w:rFonts w:hint="eastAsia" w:ascii="Times New Roman" w:hAnsi="Times New Roman" w:eastAsia="宋体" w:cs="Times New Roman"/>
          <w:b/>
          <w:bCs/>
          <w:color w:val="000000"/>
          <w:szCs w:val="21"/>
        </w:rPr>
        <w:t>问题2：</w:t>
      </w:r>
      <w:r>
        <w:rPr>
          <w:rFonts w:ascii="Times New Roman" w:hAnsi="Times New Roman" w:eastAsia="宋体" w:cs="Times New Roman"/>
          <w:b/>
          <w:bCs/>
          <w:color w:val="000000"/>
          <w:szCs w:val="21"/>
        </w:rPr>
        <w:t>建立</w:t>
      </w:r>
      <w:r>
        <w:rPr>
          <w:rFonts w:hint="eastAsia" w:ascii="Times New Roman" w:hAnsi="Times New Roman" w:eastAsia="宋体" w:cs="Times New Roman"/>
          <w:b/>
          <w:bCs/>
          <w:color w:val="000000"/>
          <w:szCs w:val="21"/>
        </w:rPr>
        <w:t>基于历史功率的</w:t>
      </w:r>
      <w:r>
        <w:rPr>
          <w:rFonts w:ascii="Times New Roman" w:hAnsi="Times New Roman" w:eastAsia="宋体" w:cs="Times New Roman"/>
          <w:b/>
          <w:bCs/>
          <w:color w:val="000000"/>
          <w:szCs w:val="21"/>
        </w:rPr>
        <w:t>光伏电站日前发电功率预测模型</w:t>
      </w:r>
    </w:p>
    <w:p w14:paraId="7F1E1FE7">
      <w:pPr>
        <w:spacing w:line="360" w:lineRule="auto"/>
        <w:ind w:firstLine="420" w:firstLineChars="200"/>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建立基于历史功率的光伏电站日前发电功率预测模型，进行发电功率预测，根据附件1中考核要求分析你所采用方法的准确性。</w:t>
      </w:r>
    </w:p>
    <w:p w14:paraId="41BAE1DF">
      <w:pPr>
        <w:rPr>
          <w:rFonts w:ascii="Times New Roman" w:hAnsi="Times New Roman" w:eastAsia="宋体" w:cs="Times New Roman"/>
          <w:b/>
          <w:bCs/>
          <w:color w:val="000000"/>
          <w:szCs w:val="21"/>
        </w:rPr>
      </w:pPr>
    </w:p>
    <w:p w14:paraId="3977F2B7">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问题3：建立</w:t>
      </w:r>
      <w:bookmarkStart w:id="1" w:name="_Hlk198711767"/>
      <w:r>
        <w:rPr>
          <w:rFonts w:hint="eastAsia" w:ascii="Times New Roman" w:hAnsi="Times New Roman" w:eastAsia="宋体" w:cs="Times New Roman"/>
          <w:b/>
          <w:bCs/>
          <w:color w:val="000000"/>
          <w:szCs w:val="21"/>
        </w:rPr>
        <w:t>融入NWP信息的</w:t>
      </w:r>
      <w:bookmarkEnd w:id="1"/>
      <w:r>
        <w:rPr>
          <w:rFonts w:ascii="Times New Roman" w:hAnsi="Times New Roman" w:eastAsia="宋体" w:cs="Times New Roman"/>
          <w:b/>
          <w:bCs/>
          <w:color w:val="000000"/>
          <w:szCs w:val="21"/>
        </w:rPr>
        <w:t>光伏电站日前发电功率预测模型</w:t>
      </w:r>
    </w:p>
    <w:p w14:paraId="49A733FE">
      <w:pPr>
        <w:spacing w:line="360" w:lineRule="auto"/>
        <w:ind w:firstLine="420" w:firstLineChars="200"/>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建立融入NWP信息的光伏电站日前发电功率预测模型，进行发电功率预测，根据预测结果，分析评价融入</w:t>
      </w:r>
      <w:r>
        <w:rPr>
          <w:rFonts w:ascii="Times New Roman" w:hAnsi="Times New Roman" w:eastAsia="宋体" w:cs="Times New Roman"/>
          <w:color w:val="000000"/>
          <w:szCs w:val="21"/>
        </w:rPr>
        <w:t>NWP</w:t>
      </w:r>
      <w:r>
        <w:rPr>
          <w:rFonts w:hint="eastAsia" w:ascii="Times New Roman" w:hAnsi="Times New Roman" w:eastAsia="宋体" w:cs="Times New Roman"/>
          <w:b/>
          <w:bCs/>
          <w:color w:val="000000"/>
          <w:szCs w:val="21"/>
        </w:rPr>
        <w:t>信息</w:t>
      </w:r>
      <w:r>
        <w:rPr>
          <w:rFonts w:ascii="Times New Roman" w:hAnsi="Times New Roman" w:eastAsia="宋体" w:cs="Times New Roman"/>
          <w:color w:val="000000"/>
          <w:szCs w:val="21"/>
        </w:rPr>
        <w:t>能否有效提高预测精度</w:t>
      </w:r>
      <w:r>
        <w:rPr>
          <w:rFonts w:hint="eastAsia" w:ascii="Times New Roman" w:hAnsi="Times New Roman" w:eastAsia="宋体" w:cs="Times New Roman"/>
          <w:color w:val="000000"/>
          <w:szCs w:val="21"/>
        </w:rPr>
        <w:t>；若可以，请给出提高预测精度的</w:t>
      </w:r>
      <w:r>
        <w:rPr>
          <w:rFonts w:ascii="Times New Roman" w:hAnsi="Times New Roman" w:eastAsia="宋体" w:cs="Times New Roman"/>
          <w:color w:val="000000"/>
          <w:szCs w:val="21"/>
        </w:rPr>
        <w:t>场景划分</w:t>
      </w:r>
      <w:r>
        <w:rPr>
          <w:rFonts w:hint="eastAsia" w:ascii="Times New Roman" w:hAnsi="Times New Roman" w:eastAsia="宋体" w:cs="Times New Roman"/>
          <w:color w:val="000000"/>
          <w:szCs w:val="21"/>
        </w:rPr>
        <w:t>方案</w:t>
      </w:r>
      <w:r>
        <w:rPr>
          <w:rFonts w:ascii="Times New Roman" w:hAnsi="Times New Roman" w:eastAsia="宋体" w:cs="Times New Roman"/>
          <w:color w:val="000000"/>
          <w:szCs w:val="21"/>
        </w:rPr>
        <w:t>，</w:t>
      </w:r>
      <w:r>
        <w:rPr>
          <w:rFonts w:hint="eastAsia" w:ascii="Times New Roman" w:hAnsi="Times New Roman" w:eastAsia="宋体" w:cs="Times New Roman"/>
          <w:color w:val="000000"/>
          <w:szCs w:val="21"/>
        </w:rPr>
        <w:t>并进行验证。</w:t>
      </w:r>
    </w:p>
    <w:p w14:paraId="2E826520">
      <w:pPr>
        <w:rPr>
          <w:rFonts w:ascii="Times New Roman" w:hAnsi="Times New Roman" w:eastAsia="宋体" w:cs="Times New Roman"/>
          <w:b/>
          <w:bCs/>
          <w:color w:val="000000"/>
          <w:szCs w:val="21"/>
        </w:rPr>
      </w:pPr>
    </w:p>
    <w:p w14:paraId="5B6E4BE6">
      <w:pPr>
        <w:spacing w:line="360" w:lineRule="auto"/>
        <w:rPr>
          <w:rFonts w:ascii="Times New Roman" w:hAnsi="Times New Roman" w:eastAsia="宋体" w:cs="Times New Roman"/>
          <w:b/>
          <w:bCs/>
          <w:color w:val="000000"/>
          <w:szCs w:val="21"/>
        </w:rPr>
      </w:pPr>
      <w:r>
        <w:rPr>
          <w:rFonts w:hint="eastAsia" w:ascii="Times New Roman" w:hAnsi="Times New Roman" w:eastAsia="宋体" w:cs="Times New Roman"/>
          <w:b/>
          <w:bCs/>
          <w:color w:val="000000"/>
          <w:szCs w:val="21"/>
        </w:rPr>
        <w:t>问题4：探讨</w:t>
      </w:r>
      <w:r>
        <w:rPr>
          <w:rFonts w:ascii="Times New Roman" w:hAnsi="Times New Roman" w:eastAsia="宋体" w:cs="Times New Roman"/>
          <w:b/>
          <w:bCs/>
          <w:color w:val="000000"/>
          <w:szCs w:val="21"/>
        </w:rPr>
        <w:t>NWP空间降尺度</w:t>
      </w:r>
      <w:r>
        <w:rPr>
          <w:rFonts w:hint="eastAsia" w:ascii="Times New Roman" w:hAnsi="Times New Roman" w:eastAsia="宋体" w:cs="Times New Roman"/>
          <w:b/>
          <w:bCs/>
          <w:color w:val="000000"/>
          <w:szCs w:val="21"/>
        </w:rPr>
        <w:t>能否提高光伏电站发电功率预测精度</w:t>
      </w:r>
    </w:p>
    <w:p w14:paraId="31629723">
      <w:pPr>
        <w:spacing w:line="360" w:lineRule="auto"/>
        <w:ind w:firstLine="420" w:firstLineChars="200"/>
        <w:rPr>
          <w:rFonts w:ascii="Times New Roman" w:hAnsi="Times New Roman" w:eastAsia="宋体" w:cs="Times New Roman"/>
          <w:color w:val="000000"/>
          <w:szCs w:val="21"/>
        </w:rPr>
      </w:pPr>
      <w:r>
        <w:rPr>
          <w:rFonts w:ascii="Times New Roman" w:hAnsi="Times New Roman" w:eastAsia="宋体" w:cs="Times New Roman"/>
          <w:color w:val="000000"/>
          <w:szCs w:val="21"/>
        </w:rPr>
        <w:t>传统气象预报</w:t>
      </w:r>
      <w:r>
        <w:rPr>
          <w:rFonts w:hint="eastAsia" w:ascii="Times New Roman" w:hAnsi="Times New Roman" w:eastAsia="宋体" w:cs="Times New Roman"/>
          <w:color w:val="000000"/>
          <w:szCs w:val="21"/>
        </w:rPr>
        <w:t>空间分辨率尺度较大（</w:t>
      </w:r>
      <w:r>
        <w:rPr>
          <w:rFonts w:ascii="Times New Roman" w:hAnsi="Times New Roman" w:eastAsia="宋体" w:cs="Times New Roman"/>
          <w:color w:val="000000"/>
          <w:szCs w:val="21"/>
        </w:rPr>
        <w:t>通常在千米级别</w:t>
      </w:r>
      <w:r>
        <w:rPr>
          <w:rFonts w:hint="eastAsia" w:ascii="Times New Roman" w:hAnsi="Times New Roman" w:eastAsia="宋体" w:cs="Times New Roman"/>
          <w:color w:val="000000"/>
          <w:szCs w:val="21"/>
        </w:rPr>
        <w:t>），</w:t>
      </w:r>
      <w:r>
        <w:rPr>
          <w:rFonts w:ascii="Times New Roman" w:hAnsi="Times New Roman" w:eastAsia="宋体" w:cs="Times New Roman"/>
          <w:color w:val="000000"/>
          <w:szCs w:val="21"/>
        </w:rPr>
        <w:t>而</w:t>
      </w:r>
      <w:r>
        <w:rPr>
          <w:rFonts w:hint="eastAsia" w:ascii="Times New Roman" w:hAnsi="Times New Roman" w:eastAsia="宋体" w:cs="Times New Roman"/>
          <w:color w:val="000000"/>
          <w:szCs w:val="21"/>
        </w:rPr>
        <w:t>MW级光伏电站</w:t>
      </w:r>
      <w:r>
        <w:rPr>
          <w:rFonts w:hint="eastAsia" w:ascii="Times New Roman" w:hAnsi="Times New Roman" w:eastAsia="宋体" w:cs="Times New Roman"/>
          <w:color w:val="000000" w:themeColor="text1"/>
          <w:szCs w:val="21"/>
          <w14:textFill>
            <w14:solidFill>
              <w14:schemeClr w14:val="tx1"/>
            </w14:solidFill>
          </w14:textFill>
        </w:rPr>
        <w:t>覆盖面积可能小于天气</w:t>
      </w:r>
      <w:r>
        <w:rPr>
          <w:rFonts w:ascii="Times New Roman" w:hAnsi="Times New Roman" w:eastAsia="宋体" w:cs="Times New Roman"/>
          <w:color w:val="000000" w:themeColor="text1"/>
          <w:szCs w:val="21"/>
          <w14:textFill>
            <w14:solidFill>
              <w14:schemeClr w14:val="tx1"/>
            </w14:solidFill>
          </w14:textFill>
        </w:rPr>
        <w:t>预报</w:t>
      </w:r>
      <w:r>
        <w:rPr>
          <w:rFonts w:hint="eastAsia" w:ascii="Times New Roman" w:hAnsi="Times New Roman" w:eastAsia="宋体" w:cs="Times New Roman"/>
          <w:color w:val="000000" w:themeColor="text1"/>
          <w:szCs w:val="21"/>
          <w14:textFill>
            <w14:solidFill>
              <w14:schemeClr w14:val="tx1"/>
            </w14:solidFill>
          </w14:textFill>
        </w:rPr>
        <w:t>的空间尺度</w:t>
      </w:r>
      <w:r>
        <w:rPr>
          <w:rFonts w:ascii="Times New Roman" w:hAnsi="Times New Roman" w:eastAsia="宋体" w:cs="Times New Roman"/>
          <w:color w:val="000000" w:themeColor="text1"/>
          <w:szCs w:val="21"/>
          <w14:textFill>
            <w14:solidFill>
              <w14:schemeClr w14:val="tx1"/>
            </w14:solidFill>
          </w14:textFill>
        </w:rPr>
        <w:t>。</w:t>
      </w:r>
      <w:r>
        <w:rPr>
          <w:rFonts w:hint="eastAsia" w:ascii="Times New Roman" w:hAnsi="Times New Roman" w:eastAsia="宋体" w:cs="Times New Roman"/>
          <w:color w:val="000000"/>
          <w:szCs w:val="21"/>
        </w:rPr>
        <w:t>在现有的NWP数据基础上</w:t>
      </w:r>
      <w:r>
        <w:rPr>
          <w:rFonts w:ascii="Times New Roman" w:hAnsi="Times New Roman" w:eastAsia="宋体" w:cs="Times New Roman"/>
          <w:color w:val="000000"/>
          <w:szCs w:val="21"/>
        </w:rPr>
        <w:t>，通过</w:t>
      </w:r>
      <w:r>
        <w:rPr>
          <w:rFonts w:hint="eastAsia" w:ascii="Times New Roman" w:hAnsi="Times New Roman" w:eastAsia="宋体" w:cs="Times New Roman"/>
          <w:color w:val="000000"/>
          <w:szCs w:val="21"/>
        </w:rPr>
        <w:t>机器学习、空间插值、统计模型等得到更小空间尺度的</w:t>
      </w:r>
      <w:r>
        <w:rPr>
          <w:rFonts w:ascii="Times New Roman" w:hAnsi="Times New Roman" w:eastAsia="宋体" w:cs="Times New Roman"/>
          <w:color w:val="000000"/>
          <w:szCs w:val="21"/>
        </w:rPr>
        <w:t>气象预报</w:t>
      </w:r>
      <w:r>
        <w:rPr>
          <w:rFonts w:hint="eastAsia" w:ascii="Times New Roman" w:hAnsi="Times New Roman" w:eastAsia="宋体" w:cs="Times New Roman"/>
          <w:color w:val="000000"/>
          <w:szCs w:val="21"/>
        </w:rPr>
        <w:t>信息（</w:t>
      </w:r>
      <w:r>
        <w:rPr>
          <w:rFonts w:ascii="Times New Roman" w:hAnsi="Times New Roman" w:eastAsia="宋体" w:cs="Times New Roman"/>
          <w:b/>
          <w:bCs/>
          <w:color w:val="000000"/>
          <w:szCs w:val="21"/>
        </w:rPr>
        <w:t>NWP空间降尺度</w:t>
      </w:r>
      <w:r>
        <w:rPr>
          <w:rFonts w:hint="eastAsia" w:ascii="Times New Roman" w:hAnsi="Times New Roman" w:eastAsia="宋体" w:cs="Times New Roman"/>
          <w:b/>
          <w:bCs/>
          <w:color w:val="000000"/>
          <w:szCs w:val="21"/>
        </w:rPr>
        <w:t>）</w:t>
      </w:r>
      <w:r>
        <w:rPr>
          <w:rFonts w:hint="eastAsia" w:ascii="Times New Roman" w:hAnsi="Times New Roman" w:eastAsia="宋体" w:cs="Times New Roman"/>
          <w:color w:val="000000"/>
          <w:szCs w:val="21"/>
        </w:rPr>
        <w:t>可否提高光伏功率预测精度。请结合空间降尺度预测结果，检验方法的可行性</w:t>
      </w:r>
      <w:r>
        <w:rPr>
          <w:rFonts w:ascii="Times New Roman" w:hAnsi="Times New Roman" w:eastAsia="宋体" w:cs="Times New Roman"/>
          <w:color w:val="000000"/>
          <w:szCs w:val="21"/>
        </w:rPr>
        <w:t>，</w:t>
      </w:r>
      <w:r>
        <w:rPr>
          <w:rFonts w:hint="eastAsia" w:ascii="Times New Roman" w:hAnsi="Times New Roman" w:eastAsia="宋体" w:cs="Times New Roman"/>
          <w:color w:val="000000"/>
          <w:szCs w:val="21"/>
        </w:rPr>
        <w:t>并分析其</w:t>
      </w:r>
      <w:r>
        <w:rPr>
          <w:rFonts w:ascii="Times New Roman" w:hAnsi="Times New Roman" w:eastAsia="宋体" w:cs="Times New Roman"/>
          <w:color w:val="000000"/>
          <w:szCs w:val="21"/>
        </w:rPr>
        <w:t>原因。</w:t>
      </w:r>
    </w:p>
    <w:p w14:paraId="2E4CF8BA">
      <w:pPr>
        <w:rPr>
          <w:rFonts w:ascii="Times New Roman" w:hAnsi="Times New Roman" w:eastAsia="宋体" w:cs="Times New Roman"/>
          <w:color w:val="000000"/>
          <w:szCs w:val="21"/>
        </w:rPr>
      </w:pPr>
    </w:p>
    <w:p w14:paraId="59EEB755">
      <w:pPr>
        <w:spacing w:line="360" w:lineRule="auto"/>
        <w:rPr>
          <w:rFonts w:ascii="Times New Roman" w:hAnsi="Times New Roman" w:eastAsia="宋体" w:cs="Times New Roman"/>
          <w:b/>
          <w:bCs/>
          <w:color w:val="FF0000"/>
          <w:szCs w:val="21"/>
        </w:rPr>
      </w:pPr>
      <w:bookmarkStart w:id="2" w:name="OLE_LINK2"/>
      <w:bookmarkStart w:id="3" w:name="OLE_LINK3"/>
      <w:r>
        <w:rPr>
          <w:rFonts w:hint="eastAsia" w:ascii="Times New Roman" w:hAnsi="Times New Roman" w:eastAsia="宋体" w:cs="Times New Roman"/>
          <w:b/>
          <w:bCs/>
          <w:color w:val="FF0000"/>
          <w:szCs w:val="21"/>
        </w:rPr>
        <w:t>建立光伏电站发电功率日前预测模型，要求如下：</w:t>
      </w:r>
    </w:p>
    <w:p w14:paraId="35FC27D3">
      <w:pPr>
        <w:spacing w:line="360" w:lineRule="auto"/>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(1)训练集与测试集划分要求：第2、5、8、11个月最后一周数据作为测试集，其他数据作为训练集；</w:t>
      </w:r>
    </w:p>
    <w:p w14:paraId="25908B5E">
      <w:pPr>
        <w:spacing w:line="360" w:lineRule="auto"/>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(2)</w:t>
      </w:r>
      <w:r>
        <w:rPr>
          <w:rFonts w:ascii="Times New Roman" w:hAnsi="Times New Roman" w:eastAsia="宋体" w:cs="Times New Roman"/>
          <w:color w:val="000000"/>
          <w:szCs w:val="21"/>
        </w:rPr>
        <w:t>预测时间范围：7天，时间分辨率为15分钟，预测结果和实际功率的格式要求填写表2，并以附件的形式上传</w:t>
      </w:r>
      <w:r>
        <w:rPr>
          <w:rFonts w:hint="eastAsia" w:ascii="Times New Roman" w:hAnsi="Times New Roman" w:eastAsia="宋体" w:cs="Times New Roman"/>
          <w:color w:val="000000"/>
          <w:szCs w:val="21"/>
        </w:rPr>
        <w:t>；</w:t>
      </w:r>
    </w:p>
    <w:p w14:paraId="353F5417">
      <w:pPr>
        <w:spacing w:line="360" w:lineRule="auto"/>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(3)预测误差统计指标计算仅限白昼时段。</w:t>
      </w:r>
    </w:p>
    <w:p w14:paraId="5989C002">
      <w:pPr>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表2 第**月7天的功率预测结果</w:t>
      </w:r>
    </w:p>
    <w:tbl>
      <w:tblPr>
        <w:tblStyle w:val="1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014"/>
        <w:gridCol w:w="2014"/>
        <w:gridCol w:w="1224"/>
        <w:gridCol w:w="1224"/>
        <w:gridCol w:w="619"/>
        <w:gridCol w:w="1221"/>
      </w:tblGrid>
      <w:tr w14:paraId="0430CE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1497FBC6">
            <w:pPr>
              <w:spacing w:line="360" w:lineRule="auto"/>
              <w:jc w:val="center"/>
              <w:rPr>
                <w:rFonts w:hint="eastAsia" w:ascii="宋体" w:hAnsi="宋体" w:eastAsia="宋体"/>
                <w:color w:val="000000"/>
                <w:szCs w:val="21"/>
              </w:rPr>
            </w:pPr>
            <w:r>
              <w:rPr>
                <w:rFonts w:hint="eastAsia" w:ascii="宋体" w:hAnsi="宋体" w:eastAsia="宋体"/>
                <w:color w:val="000000"/>
                <w:szCs w:val="21"/>
              </w:rPr>
              <w:t>起报时间</w:t>
            </w:r>
          </w:p>
        </w:tc>
        <w:tc>
          <w:tcPr>
            <w:tcW w:w="1211" w:type="pct"/>
            <w:vAlign w:val="center"/>
          </w:tcPr>
          <w:p w14:paraId="25A295C0">
            <w:pPr>
              <w:spacing w:line="360" w:lineRule="auto"/>
              <w:jc w:val="center"/>
              <w:rPr>
                <w:rFonts w:ascii="Times New Roman" w:hAnsi="Times New Roman" w:eastAsia="宋体" w:cs="Times New Roman"/>
                <w:color w:val="000000"/>
                <w:szCs w:val="21"/>
              </w:rPr>
            </w:pPr>
            <w:r>
              <w:rPr>
                <w:rFonts w:hint="eastAsia" w:ascii="宋体" w:hAnsi="宋体" w:eastAsia="宋体"/>
                <w:color w:val="000000"/>
                <w:szCs w:val="21"/>
              </w:rPr>
              <w:t>预报时间</w:t>
            </w:r>
          </w:p>
        </w:tc>
        <w:tc>
          <w:tcPr>
            <w:tcW w:w="736" w:type="pct"/>
            <w:vAlign w:val="center"/>
          </w:tcPr>
          <w:p w14:paraId="6957B0C7">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实际功率</w:t>
            </w:r>
          </w:p>
          <w:p w14:paraId="6425ADD0">
            <w:pPr>
              <w:spacing w:line="360" w:lineRule="auto"/>
              <w:jc w:val="center"/>
              <w:rPr>
                <w:rFonts w:ascii="Times New Roman" w:hAnsi="Times New Roman"/>
                <w:color w:val="000000"/>
                <w:szCs w:val="21"/>
              </w:rPr>
            </w:pPr>
            <w:r>
              <w:rPr>
                <w:rFonts w:hint="eastAsia" w:ascii="Times New Roman" w:hAnsi="Times New Roman" w:eastAsia="宋体" w:cs="Times New Roman"/>
                <w:color w:val="000000"/>
                <w:szCs w:val="21"/>
              </w:rPr>
              <w:t>(MW)</w:t>
            </w:r>
          </w:p>
        </w:tc>
        <w:tc>
          <w:tcPr>
            <w:tcW w:w="736" w:type="pct"/>
            <w:vAlign w:val="center"/>
          </w:tcPr>
          <w:p w14:paraId="1489F781">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**方法</w:t>
            </w:r>
          </w:p>
          <w:p w14:paraId="0BE8DBC5">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预测功率</w:t>
            </w:r>
          </w:p>
          <w:p w14:paraId="7F43C81D">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(MW)</w:t>
            </w:r>
          </w:p>
        </w:tc>
        <w:tc>
          <w:tcPr>
            <w:tcW w:w="372" w:type="pct"/>
            <w:vAlign w:val="center"/>
          </w:tcPr>
          <w:p w14:paraId="6660FF89">
            <w:pPr>
              <w:spacing w:line="360" w:lineRule="auto"/>
              <w:jc w:val="center"/>
              <w:rPr>
                <w:rFonts w:ascii="Times New Roman" w:hAnsi="Times New Roman" w:eastAsia="宋体" w:cs="Times New Roman"/>
                <w:color w:val="000000"/>
                <w:szCs w:val="21"/>
              </w:rPr>
            </w:pPr>
            <w:r>
              <w:rPr>
                <w:rFonts w:ascii="Times New Roman" w:hAnsi="Times New Roman"/>
                <w:color w:val="000000"/>
                <w:szCs w:val="21"/>
              </w:rPr>
              <w:t>……</w:t>
            </w:r>
          </w:p>
        </w:tc>
        <w:tc>
          <w:tcPr>
            <w:tcW w:w="734" w:type="pct"/>
            <w:vAlign w:val="center"/>
          </w:tcPr>
          <w:p w14:paraId="3238267A">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**方法</w:t>
            </w:r>
          </w:p>
          <w:p w14:paraId="2F28EBE4">
            <w:pPr>
              <w:spacing w:line="360" w:lineRule="auto"/>
              <w:jc w:val="center"/>
              <w:rPr>
                <w:rFonts w:ascii="Times New Roman" w:hAnsi="Times New Roman" w:eastAsia="宋体" w:cs="Times New Roman"/>
                <w:color w:val="000000"/>
                <w:szCs w:val="21"/>
              </w:rPr>
            </w:pPr>
            <w:r>
              <w:rPr>
                <w:rFonts w:hint="eastAsia" w:ascii="Times New Roman" w:hAnsi="Times New Roman" w:eastAsia="宋体" w:cs="Times New Roman"/>
                <w:color w:val="000000"/>
                <w:szCs w:val="21"/>
              </w:rPr>
              <w:t>预测功率</w:t>
            </w:r>
          </w:p>
          <w:p w14:paraId="4FEE4DF0">
            <w:pPr>
              <w:spacing w:line="360" w:lineRule="auto"/>
              <w:jc w:val="center"/>
              <w:rPr>
                <w:rFonts w:ascii="Times New Roman" w:hAnsi="Times New Roman"/>
                <w:color w:val="000000"/>
                <w:szCs w:val="21"/>
              </w:rPr>
            </w:pPr>
            <w:r>
              <w:rPr>
                <w:rFonts w:hint="eastAsia" w:ascii="Times New Roman" w:hAnsi="Times New Roman" w:eastAsia="宋体" w:cs="Times New Roman"/>
                <w:color w:val="000000"/>
                <w:szCs w:val="21"/>
              </w:rPr>
              <w:t>(MW)</w:t>
            </w:r>
          </w:p>
        </w:tc>
      </w:tr>
      <w:tr w14:paraId="19466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5F6718D7">
            <w:pPr>
              <w:spacing w:line="360" w:lineRule="auto"/>
              <w:jc w:val="center"/>
              <w:rPr>
                <w:rFonts w:ascii="Times New Roman" w:hAnsi="Times New Roman"/>
                <w:color w:val="000000"/>
                <w:szCs w:val="21"/>
              </w:rPr>
            </w:pPr>
            <w:r>
              <w:rPr>
                <w:rFonts w:hint="eastAsia" w:ascii="Times New Roman" w:hAnsi="Times New Roman"/>
                <w:color w:val="000000"/>
                <w:szCs w:val="21"/>
              </w:rPr>
              <w:t>2023/2/21/00:00</w:t>
            </w:r>
          </w:p>
        </w:tc>
        <w:tc>
          <w:tcPr>
            <w:tcW w:w="1211" w:type="pct"/>
            <w:vAlign w:val="center"/>
          </w:tcPr>
          <w:p w14:paraId="1130EB24">
            <w:pPr>
              <w:spacing w:line="360" w:lineRule="auto"/>
              <w:jc w:val="center"/>
              <w:rPr>
                <w:rFonts w:ascii="Times New Roman" w:hAnsi="Times New Roman"/>
                <w:color w:val="000000"/>
                <w:szCs w:val="21"/>
              </w:rPr>
            </w:pPr>
            <w:r>
              <w:rPr>
                <w:rFonts w:hint="eastAsia" w:ascii="Times New Roman" w:hAnsi="Times New Roman"/>
                <w:color w:val="000000"/>
                <w:szCs w:val="21"/>
              </w:rPr>
              <w:t>2023/2/22/00:00</w:t>
            </w:r>
          </w:p>
        </w:tc>
        <w:tc>
          <w:tcPr>
            <w:tcW w:w="736" w:type="pct"/>
            <w:vAlign w:val="center"/>
          </w:tcPr>
          <w:p w14:paraId="1CB9814C">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13A20373">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496B0727">
            <w:pPr>
              <w:spacing w:line="360" w:lineRule="auto"/>
              <w:jc w:val="center"/>
              <w:rPr>
                <w:rFonts w:ascii="Times New Roman" w:hAnsi="Times New Roman" w:cs="Times New Roman"/>
                <w:color w:val="000000"/>
                <w:szCs w:val="21"/>
              </w:rPr>
            </w:pPr>
          </w:p>
        </w:tc>
        <w:tc>
          <w:tcPr>
            <w:tcW w:w="734" w:type="pct"/>
            <w:vAlign w:val="center"/>
          </w:tcPr>
          <w:p w14:paraId="29FE3BBC">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368830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3D4DE54E">
            <w:pPr>
              <w:spacing w:line="360" w:lineRule="auto"/>
              <w:jc w:val="center"/>
              <w:rPr>
                <w:rFonts w:ascii="Times New Roman" w:hAnsi="Times New Roman"/>
                <w:color w:val="000000"/>
                <w:szCs w:val="21"/>
              </w:rPr>
            </w:pPr>
            <w:r>
              <w:rPr>
                <w:rFonts w:hint="eastAsia" w:ascii="Times New Roman" w:hAnsi="Times New Roman"/>
                <w:color w:val="000000"/>
                <w:szCs w:val="21"/>
              </w:rPr>
              <w:t>2023/2/21/00:00</w:t>
            </w:r>
          </w:p>
        </w:tc>
        <w:tc>
          <w:tcPr>
            <w:tcW w:w="1211" w:type="pct"/>
            <w:vAlign w:val="center"/>
          </w:tcPr>
          <w:p w14:paraId="7062A931">
            <w:pPr>
              <w:spacing w:line="360" w:lineRule="auto"/>
              <w:jc w:val="center"/>
              <w:rPr>
                <w:rFonts w:ascii="Times New Roman" w:hAnsi="Times New Roman"/>
                <w:color w:val="000000"/>
                <w:szCs w:val="21"/>
              </w:rPr>
            </w:pPr>
            <w:r>
              <w:rPr>
                <w:rFonts w:hint="eastAsia" w:ascii="Times New Roman" w:hAnsi="Times New Roman"/>
                <w:color w:val="000000"/>
                <w:szCs w:val="21"/>
              </w:rPr>
              <w:t>2023/2/22/00:15</w:t>
            </w:r>
          </w:p>
        </w:tc>
        <w:tc>
          <w:tcPr>
            <w:tcW w:w="736" w:type="pct"/>
            <w:vAlign w:val="center"/>
          </w:tcPr>
          <w:p w14:paraId="14019E10">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1D197699">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74E79A8E">
            <w:pPr>
              <w:spacing w:line="360" w:lineRule="auto"/>
              <w:jc w:val="center"/>
              <w:rPr>
                <w:rFonts w:ascii="Times New Roman" w:hAnsi="Times New Roman" w:cs="Times New Roman"/>
                <w:color w:val="000000"/>
                <w:szCs w:val="21"/>
              </w:rPr>
            </w:pPr>
          </w:p>
        </w:tc>
        <w:tc>
          <w:tcPr>
            <w:tcW w:w="734" w:type="pct"/>
            <w:vAlign w:val="center"/>
          </w:tcPr>
          <w:p w14:paraId="742124A8">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02300D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21BD4942">
            <w:pPr>
              <w:spacing w:line="360" w:lineRule="auto"/>
              <w:jc w:val="center"/>
              <w:rPr>
                <w:rFonts w:ascii="Times New Roman" w:hAnsi="Times New Roman"/>
                <w:color w:val="000000"/>
                <w:szCs w:val="21"/>
              </w:rPr>
            </w:pPr>
            <w:r>
              <w:rPr>
                <w:rFonts w:hint="eastAsia" w:ascii="Times New Roman" w:hAnsi="Times New Roman"/>
                <w:color w:val="000000"/>
                <w:szCs w:val="21"/>
              </w:rPr>
              <w:t>2023/2/21/00:00</w:t>
            </w:r>
          </w:p>
        </w:tc>
        <w:tc>
          <w:tcPr>
            <w:tcW w:w="1211" w:type="pct"/>
            <w:vAlign w:val="center"/>
          </w:tcPr>
          <w:p w14:paraId="75B01D20">
            <w:pPr>
              <w:spacing w:line="360" w:lineRule="auto"/>
              <w:jc w:val="center"/>
              <w:rPr>
                <w:rFonts w:ascii="Times New Roman" w:hAnsi="Times New Roman"/>
                <w:color w:val="000000"/>
                <w:szCs w:val="21"/>
              </w:rPr>
            </w:pPr>
            <w:r>
              <w:rPr>
                <w:rFonts w:hint="eastAsia" w:ascii="Times New Roman" w:hAnsi="Times New Roman"/>
                <w:color w:val="000000"/>
                <w:szCs w:val="21"/>
              </w:rPr>
              <w:t>2023/2/22/00:30</w:t>
            </w:r>
          </w:p>
        </w:tc>
        <w:tc>
          <w:tcPr>
            <w:tcW w:w="736" w:type="pct"/>
            <w:vAlign w:val="center"/>
          </w:tcPr>
          <w:p w14:paraId="005A3EA7">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2122410C">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3A261B90">
            <w:pPr>
              <w:spacing w:line="360" w:lineRule="auto"/>
              <w:jc w:val="center"/>
              <w:rPr>
                <w:rFonts w:ascii="Times New Roman" w:hAnsi="Times New Roman" w:cs="Times New Roman"/>
                <w:color w:val="000000"/>
                <w:szCs w:val="21"/>
              </w:rPr>
            </w:pPr>
          </w:p>
        </w:tc>
        <w:tc>
          <w:tcPr>
            <w:tcW w:w="734" w:type="pct"/>
            <w:vAlign w:val="center"/>
          </w:tcPr>
          <w:p w14:paraId="62FC3FFF">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46F3BE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08931358">
            <w:pPr>
              <w:spacing w:line="360" w:lineRule="auto"/>
              <w:jc w:val="center"/>
              <w:rPr>
                <w:rFonts w:ascii="Times New Roman" w:hAnsi="Times New Roman"/>
                <w:color w:val="000000"/>
                <w:szCs w:val="21"/>
              </w:rPr>
            </w:pPr>
            <w:r>
              <w:rPr>
                <w:rFonts w:hint="eastAsia" w:ascii="Times New Roman" w:hAnsi="Times New Roman"/>
                <w:color w:val="000000"/>
                <w:szCs w:val="21"/>
              </w:rPr>
              <w:t>2023/2/21/00:00</w:t>
            </w:r>
          </w:p>
        </w:tc>
        <w:tc>
          <w:tcPr>
            <w:tcW w:w="1211" w:type="pct"/>
            <w:vAlign w:val="center"/>
          </w:tcPr>
          <w:p w14:paraId="0D59CD13">
            <w:pPr>
              <w:spacing w:line="360" w:lineRule="auto"/>
              <w:jc w:val="center"/>
              <w:rPr>
                <w:rFonts w:ascii="Times New Roman" w:hAnsi="Times New Roman"/>
                <w:color w:val="000000"/>
                <w:szCs w:val="21"/>
              </w:rPr>
            </w:pPr>
            <w:r>
              <w:rPr>
                <w:rFonts w:hint="eastAsia" w:ascii="Times New Roman" w:hAnsi="Times New Roman"/>
                <w:color w:val="000000"/>
                <w:szCs w:val="21"/>
              </w:rPr>
              <w:t>2023/2/22/00:45</w:t>
            </w:r>
          </w:p>
        </w:tc>
        <w:tc>
          <w:tcPr>
            <w:tcW w:w="736" w:type="pct"/>
            <w:vAlign w:val="center"/>
          </w:tcPr>
          <w:p w14:paraId="491CFB8E">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77EB40E0">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1724C212">
            <w:pPr>
              <w:spacing w:line="360" w:lineRule="auto"/>
              <w:jc w:val="center"/>
              <w:rPr>
                <w:rFonts w:ascii="Times New Roman" w:hAnsi="Times New Roman" w:cs="Times New Roman"/>
                <w:color w:val="000000"/>
                <w:szCs w:val="21"/>
              </w:rPr>
            </w:pPr>
          </w:p>
        </w:tc>
        <w:tc>
          <w:tcPr>
            <w:tcW w:w="734" w:type="pct"/>
            <w:vAlign w:val="center"/>
          </w:tcPr>
          <w:p w14:paraId="7835E734">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7353B3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0FE819AC">
            <w:pPr>
              <w:spacing w:line="360" w:lineRule="auto"/>
              <w:jc w:val="center"/>
              <w:rPr>
                <w:rFonts w:ascii="Times New Roman" w:hAnsi="Times New Roman"/>
                <w:color w:val="000000"/>
                <w:szCs w:val="21"/>
              </w:rPr>
            </w:pPr>
            <w:r>
              <w:rPr>
                <w:rFonts w:hint="eastAsia" w:ascii="Times New Roman" w:hAnsi="Times New Roman"/>
                <w:color w:val="000000"/>
                <w:szCs w:val="21"/>
              </w:rPr>
              <w:t>2023/2/21/00:00</w:t>
            </w:r>
          </w:p>
        </w:tc>
        <w:tc>
          <w:tcPr>
            <w:tcW w:w="1211" w:type="pct"/>
            <w:vAlign w:val="center"/>
          </w:tcPr>
          <w:p w14:paraId="562D8EE2">
            <w:pPr>
              <w:spacing w:line="360" w:lineRule="auto"/>
              <w:jc w:val="center"/>
              <w:rPr>
                <w:rFonts w:ascii="Times New Roman" w:hAnsi="Times New Roman"/>
                <w:color w:val="000000"/>
                <w:szCs w:val="21"/>
              </w:rPr>
            </w:pPr>
            <w:r>
              <w:rPr>
                <w:rFonts w:hint="eastAsia" w:ascii="Times New Roman" w:hAnsi="Times New Roman"/>
                <w:color w:val="000000"/>
                <w:szCs w:val="21"/>
              </w:rPr>
              <w:t>2023/2/22/01:00</w:t>
            </w:r>
          </w:p>
        </w:tc>
        <w:tc>
          <w:tcPr>
            <w:tcW w:w="736" w:type="pct"/>
            <w:vAlign w:val="center"/>
          </w:tcPr>
          <w:p w14:paraId="2CCF652B">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2B690022">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7636E633">
            <w:pPr>
              <w:spacing w:line="360" w:lineRule="auto"/>
              <w:jc w:val="center"/>
              <w:rPr>
                <w:rFonts w:ascii="Times New Roman" w:hAnsi="Times New Roman" w:cs="Times New Roman"/>
                <w:color w:val="000000"/>
                <w:szCs w:val="21"/>
              </w:rPr>
            </w:pPr>
          </w:p>
        </w:tc>
        <w:tc>
          <w:tcPr>
            <w:tcW w:w="734" w:type="pct"/>
            <w:vAlign w:val="center"/>
          </w:tcPr>
          <w:p w14:paraId="332A282A">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325A53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6D2CDDDA">
            <w:pPr>
              <w:spacing w:line="360" w:lineRule="auto"/>
              <w:jc w:val="center"/>
              <w:rPr>
                <w:rFonts w:ascii="Times New Roman" w:hAnsi="Times New Roman"/>
                <w:color w:val="000000"/>
                <w:szCs w:val="21"/>
              </w:rPr>
            </w:pPr>
            <w:r>
              <w:rPr>
                <w:rFonts w:ascii="Times New Roman" w:hAnsi="Times New Roman"/>
                <w:color w:val="000000"/>
                <w:szCs w:val="21"/>
              </w:rPr>
              <w:t>……</w:t>
            </w:r>
          </w:p>
        </w:tc>
        <w:tc>
          <w:tcPr>
            <w:tcW w:w="1211" w:type="pct"/>
            <w:vAlign w:val="center"/>
          </w:tcPr>
          <w:p w14:paraId="6D47F897">
            <w:pPr>
              <w:spacing w:line="360" w:lineRule="auto"/>
              <w:jc w:val="center"/>
              <w:rPr>
                <w:rFonts w:ascii="Times New Roman" w:hAnsi="Times New Roman"/>
                <w:color w:val="000000"/>
                <w:szCs w:val="21"/>
              </w:rPr>
            </w:pPr>
            <w:r>
              <w:rPr>
                <w:rFonts w:ascii="Times New Roman" w:hAnsi="Times New Roman"/>
                <w:color w:val="000000"/>
                <w:szCs w:val="21"/>
              </w:rPr>
              <w:t>……</w:t>
            </w:r>
          </w:p>
        </w:tc>
        <w:tc>
          <w:tcPr>
            <w:tcW w:w="736" w:type="pct"/>
            <w:vAlign w:val="center"/>
          </w:tcPr>
          <w:p w14:paraId="7D18B78E">
            <w:pPr>
              <w:spacing w:line="360" w:lineRule="auto"/>
              <w:jc w:val="center"/>
              <w:rPr>
                <w:rFonts w:ascii="Times New Roman" w:hAnsi="Times New Roman" w:cs="Times New Roman"/>
                <w:color w:val="000000"/>
                <w:szCs w:val="21"/>
              </w:rPr>
            </w:pPr>
            <w:r>
              <w:rPr>
                <w:rFonts w:ascii="Times New Roman" w:hAnsi="Times New Roman" w:cs="Times New Roman"/>
                <w:color w:val="000000"/>
                <w:szCs w:val="21"/>
              </w:rPr>
              <w:t>……</w:t>
            </w:r>
          </w:p>
        </w:tc>
        <w:tc>
          <w:tcPr>
            <w:tcW w:w="736" w:type="pct"/>
            <w:vAlign w:val="center"/>
          </w:tcPr>
          <w:p w14:paraId="3846C8C9">
            <w:pPr>
              <w:spacing w:line="360" w:lineRule="auto"/>
              <w:jc w:val="center"/>
              <w:rPr>
                <w:rFonts w:ascii="Times New Roman" w:hAnsi="Times New Roman" w:cs="Times New Roman"/>
                <w:color w:val="000000"/>
                <w:szCs w:val="21"/>
              </w:rPr>
            </w:pPr>
            <w:r>
              <w:rPr>
                <w:rFonts w:ascii="Times New Roman" w:hAnsi="Times New Roman" w:cs="Times New Roman"/>
                <w:color w:val="000000"/>
                <w:szCs w:val="21"/>
              </w:rPr>
              <w:t>……</w:t>
            </w:r>
          </w:p>
        </w:tc>
        <w:tc>
          <w:tcPr>
            <w:tcW w:w="372" w:type="pct"/>
            <w:vAlign w:val="center"/>
          </w:tcPr>
          <w:p w14:paraId="0E9186C9">
            <w:pPr>
              <w:spacing w:line="360" w:lineRule="auto"/>
              <w:jc w:val="center"/>
              <w:rPr>
                <w:rFonts w:ascii="Times New Roman" w:hAnsi="Times New Roman" w:cs="Times New Roman"/>
                <w:color w:val="000000"/>
                <w:szCs w:val="21"/>
              </w:rPr>
            </w:pPr>
            <w:r>
              <w:rPr>
                <w:rFonts w:ascii="Times New Roman" w:hAnsi="Times New Roman" w:cs="Times New Roman"/>
                <w:color w:val="000000"/>
                <w:szCs w:val="21"/>
              </w:rPr>
              <w:t>……</w:t>
            </w:r>
          </w:p>
        </w:tc>
        <w:tc>
          <w:tcPr>
            <w:tcW w:w="734" w:type="pct"/>
            <w:vAlign w:val="center"/>
          </w:tcPr>
          <w:p w14:paraId="7FEC9698">
            <w:pPr>
              <w:spacing w:line="360" w:lineRule="auto"/>
              <w:jc w:val="center"/>
              <w:rPr>
                <w:rFonts w:ascii="Times New Roman" w:hAnsi="Times New Roman" w:cs="Times New Roman"/>
                <w:color w:val="000000"/>
                <w:szCs w:val="21"/>
              </w:rPr>
            </w:pPr>
            <w:r>
              <w:rPr>
                <w:rFonts w:ascii="Times New Roman" w:hAnsi="Times New Roman" w:cs="Times New Roman"/>
                <w:color w:val="000000"/>
                <w:szCs w:val="21"/>
              </w:rPr>
              <w:t>……</w:t>
            </w:r>
          </w:p>
        </w:tc>
      </w:tr>
      <w:tr w14:paraId="0B3472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4E483969">
            <w:pPr>
              <w:spacing w:line="360" w:lineRule="auto"/>
              <w:jc w:val="center"/>
              <w:rPr>
                <w:rFonts w:ascii="Times New Roman" w:hAnsi="Times New Roman"/>
                <w:color w:val="000000"/>
                <w:szCs w:val="21"/>
              </w:rPr>
            </w:pPr>
            <w:r>
              <w:rPr>
                <w:rFonts w:hint="eastAsia" w:ascii="Times New Roman" w:hAnsi="Times New Roman"/>
                <w:color w:val="000000"/>
                <w:szCs w:val="21"/>
              </w:rPr>
              <w:t>2023/2/27/00:00</w:t>
            </w:r>
          </w:p>
        </w:tc>
        <w:tc>
          <w:tcPr>
            <w:tcW w:w="1211" w:type="pct"/>
            <w:vAlign w:val="center"/>
          </w:tcPr>
          <w:p w14:paraId="43CF41C4">
            <w:pPr>
              <w:spacing w:line="360" w:lineRule="auto"/>
              <w:jc w:val="center"/>
              <w:rPr>
                <w:rFonts w:ascii="Times New Roman" w:hAnsi="Times New Roman"/>
                <w:color w:val="000000"/>
                <w:szCs w:val="21"/>
              </w:rPr>
            </w:pPr>
            <w:r>
              <w:rPr>
                <w:rFonts w:hint="eastAsia" w:ascii="Times New Roman" w:hAnsi="Times New Roman"/>
                <w:color w:val="000000"/>
                <w:szCs w:val="21"/>
              </w:rPr>
              <w:t>2023/2/28/23:15</w:t>
            </w:r>
          </w:p>
        </w:tc>
        <w:tc>
          <w:tcPr>
            <w:tcW w:w="736" w:type="pct"/>
            <w:vAlign w:val="center"/>
          </w:tcPr>
          <w:p w14:paraId="011AE721">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00219830">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23D80996">
            <w:pPr>
              <w:spacing w:line="360" w:lineRule="auto"/>
              <w:jc w:val="center"/>
              <w:rPr>
                <w:rFonts w:ascii="Times New Roman" w:hAnsi="Times New Roman" w:cs="Times New Roman"/>
                <w:color w:val="000000"/>
                <w:szCs w:val="21"/>
              </w:rPr>
            </w:pPr>
          </w:p>
        </w:tc>
        <w:tc>
          <w:tcPr>
            <w:tcW w:w="734" w:type="pct"/>
            <w:vAlign w:val="center"/>
          </w:tcPr>
          <w:p w14:paraId="31F47B8C">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059C3C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762678CB">
            <w:pPr>
              <w:spacing w:line="360" w:lineRule="auto"/>
              <w:jc w:val="center"/>
              <w:rPr>
                <w:rFonts w:ascii="Times New Roman" w:hAnsi="Times New Roman"/>
                <w:color w:val="000000"/>
                <w:szCs w:val="21"/>
              </w:rPr>
            </w:pPr>
            <w:r>
              <w:rPr>
                <w:rFonts w:hint="eastAsia" w:ascii="Times New Roman" w:hAnsi="Times New Roman"/>
                <w:color w:val="000000"/>
                <w:szCs w:val="21"/>
              </w:rPr>
              <w:t>2023/2/27/00:00</w:t>
            </w:r>
          </w:p>
        </w:tc>
        <w:tc>
          <w:tcPr>
            <w:tcW w:w="1211" w:type="pct"/>
            <w:vAlign w:val="center"/>
          </w:tcPr>
          <w:p w14:paraId="3CF50A05">
            <w:pPr>
              <w:spacing w:line="360" w:lineRule="auto"/>
              <w:jc w:val="center"/>
              <w:rPr>
                <w:rFonts w:ascii="Times New Roman" w:hAnsi="Times New Roman"/>
                <w:color w:val="000000"/>
                <w:szCs w:val="21"/>
              </w:rPr>
            </w:pPr>
            <w:r>
              <w:rPr>
                <w:rFonts w:hint="eastAsia" w:ascii="Times New Roman" w:hAnsi="Times New Roman"/>
                <w:color w:val="000000"/>
                <w:szCs w:val="21"/>
              </w:rPr>
              <w:t>2023/2/28/23:30</w:t>
            </w:r>
          </w:p>
        </w:tc>
        <w:tc>
          <w:tcPr>
            <w:tcW w:w="736" w:type="pct"/>
            <w:vAlign w:val="center"/>
          </w:tcPr>
          <w:p w14:paraId="1F8E287A">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2BB38ED0">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227A87C6">
            <w:pPr>
              <w:spacing w:line="360" w:lineRule="auto"/>
              <w:jc w:val="center"/>
              <w:rPr>
                <w:rFonts w:ascii="Times New Roman" w:hAnsi="Times New Roman" w:cs="Times New Roman"/>
                <w:color w:val="000000"/>
                <w:szCs w:val="21"/>
              </w:rPr>
            </w:pPr>
          </w:p>
        </w:tc>
        <w:tc>
          <w:tcPr>
            <w:tcW w:w="734" w:type="pct"/>
            <w:vAlign w:val="center"/>
          </w:tcPr>
          <w:p w14:paraId="51B771F9">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tr w14:paraId="48B43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1211" w:type="pct"/>
            <w:vAlign w:val="center"/>
          </w:tcPr>
          <w:p w14:paraId="55C5A77C">
            <w:pPr>
              <w:spacing w:line="360" w:lineRule="auto"/>
              <w:jc w:val="center"/>
              <w:rPr>
                <w:rFonts w:ascii="Times New Roman" w:hAnsi="Times New Roman"/>
                <w:color w:val="000000"/>
                <w:szCs w:val="21"/>
              </w:rPr>
            </w:pPr>
            <w:r>
              <w:rPr>
                <w:rFonts w:hint="eastAsia" w:ascii="Times New Roman" w:hAnsi="Times New Roman"/>
                <w:color w:val="000000"/>
                <w:szCs w:val="21"/>
              </w:rPr>
              <w:t>2023/2/27/00:00</w:t>
            </w:r>
          </w:p>
        </w:tc>
        <w:tc>
          <w:tcPr>
            <w:tcW w:w="1211" w:type="pct"/>
            <w:vAlign w:val="center"/>
          </w:tcPr>
          <w:p w14:paraId="1AB7341D">
            <w:pPr>
              <w:spacing w:line="360" w:lineRule="auto"/>
              <w:jc w:val="center"/>
              <w:rPr>
                <w:rFonts w:ascii="Times New Roman" w:hAnsi="Times New Roman"/>
                <w:color w:val="000000"/>
                <w:szCs w:val="21"/>
              </w:rPr>
            </w:pPr>
            <w:r>
              <w:rPr>
                <w:rFonts w:hint="eastAsia" w:ascii="Times New Roman" w:hAnsi="Times New Roman"/>
                <w:color w:val="000000"/>
                <w:szCs w:val="21"/>
              </w:rPr>
              <w:t>2023/2/28/23:45</w:t>
            </w:r>
          </w:p>
        </w:tc>
        <w:tc>
          <w:tcPr>
            <w:tcW w:w="736" w:type="pct"/>
            <w:vAlign w:val="center"/>
          </w:tcPr>
          <w:p w14:paraId="0156FDE0">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736" w:type="pct"/>
            <w:vAlign w:val="center"/>
          </w:tcPr>
          <w:p w14:paraId="01563CD7">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c>
          <w:tcPr>
            <w:tcW w:w="372" w:type="pct"/>
            <w:vAlign w:val="center"/>
          </w:tcPr>
          <w:p w14:paraId="6468BC00">
            <w:pPr>
              <w:spacing w:line="360" w:lineRule="auto"/>
              <w:jc w:val="center"/>
              <w:rPr>
                <w:rFonts w:ascii="Times New Roman" w:hAnsi="Times New Roman" w:cs="Times New Roman"/>
                <w:color w:val="000000"/>
                <w:szCs w:val="21"/>
              </w:rPr>
            </w:pPr>
          </w:p>
        </w:tc>
        <w:tc>
          <w:tcPr>
            <w:tcW w:w="734" w:type="pct"/>
            <w:vAlign w:val="center"/>
          </w:tcPr>
          <w:p w14:paraId="210144AC">
            <w:pPr>
              <w:spacing w:line="360" w:lineRule="auto"/>
              <w:jc w:val="center"/>
              <w:rPr>
                <w:rFonts w:ascii="Times New Roman" w:hAnsi="Times New Roman" w:cs="Times New Roman"/>
                <w:color w:val="000000"/>
                <w:szCs w:val="21"/>
              </w:rPr>
            </w:pPr>
            <w:r>
              <w:rPr>
                <w:rFonts w:ascii="Times New Roman" w:hAnsi="Times New Roman" w:eastAsia="等线" w:cs="Times New Roman"/>
                <w:color w:val="000000"/>
                <w:sz w:val="22"/>
              </w:rPr>
              <w:t>0</w:t>
            </w:r>
          </w:p>
        </w:tc>
      </w:tr>
      <w:bookmarkEnd w:id="2"/>
      <w:bookmarkEnd w:id="3"/>
    </w:tbl>
    <w:p w14:paraId="45D22B54">
      <w:pPr>
        <w:spacing w:line="360" w:lineRule="auto"/>
        <w:rPr>
          <w:rFonts w:hint="eastAsia" w:ascii="宋体" w:hAnsi="宋体" w:eastAsia="宋体"/>
          <w:color w:val="000000"/>
          <w:sz w:val="20"/>
          <w:szCs w:val="20"/>
        </w:rPr>
      </w:pPr>
      <w:r>
        <w:rPr>
          <w:rFonts w:hint="eastAsia" w:ascii="宋体" w:hAnsi="宋体" w:eastAsia="宋体"/>
          <w:color w:val="000000"/>
          <w:sz w:val="20"/>
          <w:szCs w:val="20"/>
        </w:rPr>
        <w:t>注：以上表格内容为样例</w:t>
      </w:r>
    </w:p>
    <w:p w14:paraId="33E2C13E">
      <w:pPr>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Segoe UI">
    <w:panose1 w:val="020B0502040204020203"/>
    <w:charset w:val="00"/>
    <w:family w:val="swiss"/>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6"/>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100E"/>
    <w:rsid w:val="0075100E"/>
    <w:rsid w:val="00A30FAD"/>
    <w:rsid w:val="00A76DC6"/>
    <w:rsid w:val="00A87133"/>
    <w:rsid w:val="00CF2E6E"/>
    <w:rsid w:val="00F85E05"/>
    <w:rsid w:val="58F443A2"/>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480" w:after="80"/>
      <w:outlineLvl w:val="0"/>
    </w:pPr>
    <w:rPr>
      <w:rFonts w:asciiTheme="majorHAnsi" w:hAnsiTheme="majorHAnsi" w:eastAsiaTheme="majorEastAsia" w:cstheme="majorBidi"/>
      <w:color w:val="104862" w:themeColor="accent1" w:themeShade="BF"/>
      <w:sz w:val="48"/>
      <w:szCs w:val="48"/>
    </w:rPr>
  </w:style>
  <w:style w:type="paragraph" w:styleId="3">
    <w:name w:val="heading 2"/>
    <w:basedOn w:val="1"/>
    <w:next w:val="1"/>
    <w:link w:val="18"/>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40"/>
      <w:szCs w:val="40"/>
    </w:rPr>
  </w:style>
  <w:style w:type="paragraph" w:styleId="4">
    <w:name w:val="heading 3"/>
    <w:basedOn w:val="1"/>
    <w:next w:val="1"/>
    <w:link w:val="19"/>
    <w:semiHidden/>
    <w:unhideWhenUsed/>
    <w:qFormat/>
    <w:uiPriority w:val="9"/>
    <w:pPr>
      <w:keepNext/>
      <w:keepLines/>
      <w:spacing w:before="160" w:after="80"/>
      <w:outlineLvl w:val="2"/>
    </w:pPr>
    <w:rPr>
      <w:rFonts w:asciiTheme="majorHAnsi" w:hAnsiTheme="majorHAnsi" w:eastAsiaTheme="majorEastAsia" w:cstheme="majorBidi"/>
      <w:color w:val="104862" w:themeColor="accent1" w:themeShade="BF"/>
      <w:sz w:val="32"/>
      <w:szCs w:val="32"/>
    </w:rPr>
  </w:style>
  <w:style w:type="paragraph" w:styleId="5">
    <w:name w:val="heading 4"/>
    <w:basedOn w:val="1"/>
    <w:next w:val="1"/>
    <w:link w:val="20"/>
    <w:semiHidden/>
    <w:unhideWhenUsed/>
    <w:qFormat/>
    <w:uiPriority w:val="9"/>
    <w:pPr>
      <w:keepNext/>
      <w:keepLines/>
      <w:spacing w:before="80" w:after="40"/>
      <w:outlineLvl w:val="3"/>
    </w:pPr>
    <w:rPr>
      <w:rFonts w:cstheme="majorBidi"/>
      <w:color w:val="104862" w:themeColor="accent1" w:themeShade="BF"/>
      <w:sz w:val="28"/>
      <w:szCs w:val="28"/>
    </w:rPr>
  </w:style>
  <w:style w:type="paragraph" w:styleId="6">
    <w:name w:val="heading 5"/>
    <w:basedOn w:val="1"/>
    <w:next w:val="1"/>
    <w:link w:val="21"/>
    <w:semiHidden/>
    <w:unhideWhenUsed/>
    <w:qFormat/>
    <w:uiPriority w:val="9"/>
    <w:pPr>
      <w:keepNext/>
      <w:keepLines/>
      <w:spacing w:before="80" w:after="40"/>
      <w:outlineLvl w:val="4"/>
    </w:pPr>
    <w:rPr>
      <w:rFonts w:cstheme="majorBidi"/>
      <w:color w:val="104862" w:themeColor="accent1" w:themeShade="BF"/>
      <w:sz w:val="24"/>
      <w:szCs w:val="24"/>
    </w:rPr>
  </w:style>
  <w:style w:type="paragraph" w:styleId="7">
    <w:name w:val="heading 6"/>
    <w:basedOn w:val="1"/>
    <w:next w:val="1"/>
    <w:link w:val="22"/>
    <w:semiHidden/>
    <w:unhideWhenUsed/>
    <w:qFormat/>
    <w:uiPriority w:val="9"/>
    <w:pPr>
      <w:keepNext/>
      <w:keepLines/>
      <w:spacing w:before="40"/>
      <w:outlineLvl w:val="5"/>
    </w:pPr>
    <w:rPr>
      <w:rFonts w:cstheme="majorBidi"/>
      <w:b/>
      <w:bCs/>
      <w:color w:val="104862" w:themeColor="accent1" w:themeShade="BF"/>
    </w:rPr>
  </w:style>
  <w:style w:type="paragraph" w:styleId="8">
    <w:name w:val="heading 7"/>
    <w:basedOn w:val="1"/>
    <w:next w:val="1"/>
    <w:link w:val="23"/>
    <w:semiHidden/>
    <w:unhideWhenUsed/>
    <w:qFormat/>
    <w:uiPriority w:val="9"/>
    <w:pPr>
      <w:keepNext/>
      <w:keepLines/>
      <w:spacing w:before="40"/>
      <w:outlineLvl w:val="6"/>
    </w:pPr>
    <w:rPr>
      <w:rFonts w:cstheme="majorBidi"/>
      <w:b/>
      <w:bCs/>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4"/>
    <w:semiHidden/>
    <w:unhideWhenUsed/>
    <w:qFormat/>
    <w:uiPriority w:val="9"/>
    <w:pPr>
      <w:keepNext/>
      <w:keepLines/>
      <w:outlineLvl w:val="7"/>
    </w:pPr>
    <w:rPr>
      <w:rFonts w:cstheme="majorBidi"/>
      <w:color w:val="595959" w:themeColor="text1" w:themeTint="A6"/>
      <w14:textFill>
        <w14:solidFill>
          <w14:schemeClr w14:val="tx1">
            <w14:lumMod w14:val="65000"/>
            <w14:lumOff w14:val="35000"/>
          </w14:schemeClr>
        </w14:solidFill>
      </w14:textFill>
    </w:rPr>
  </w:style>
  <w:style w:type="paragraph" w:styleId="10">
    <w:name w:val="heading 9"/>
    <w:basedOn w:val="1"/>
    <w:next w:val="1"/>
    <w:link w:val="25"/>
    <w:semiHidden/>
    <w:unhideWhenUsed/>
    <w:qFormat/>
    <w:uiPriority w:val="9"/>
    <w:pPr>
      <w:keepNext/>
      <w:keepLines/>
      <w:outlineLvl w:val="8"/>
    </w:pPr>
    <w:rPr>
      <w:rFonts w:eastAsiaTheme="majorEastAsia" w:cstheme="majorBidi"/>
      <w:color w:val="595959" w:themeColor="text1" w:themeTint="A6"/>
      <w14:textFill>
        <w14:solidFill>
          <w14:schemeClr w14:val="tx1">
            <w14:lumMod w14:val="65000"/>
            <w14:lumOff w14:val="35000"/>
          </w14:schemeClr>
        </w14:solidFill>
      </w14:textFill>
    </w:rPr>
  </w:style>
  <w:style w:type="character" w:default="1" w:styleId="15">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11">
    <w:name w:val="Subtitle"/>
    <w:basedOn w:val="1"/>
    <w:next w:val="1"/>
    <w:link w:val="27"/>
    <w:qFormat/>
    <w:uiPriority w:val="11"/>
    <w:pPr>
      <w:spacing w:after="160"/>
      <w:jc w:val="center"/>
    </w:pPr>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2">
    <w:name w:val="Title"/>
    <w:basedOn w:val="1"/>
    <w:next w:val="1"/>
    <w:link w:val="26"/>
    <w:qFormat/>
    <w:uiPriority w:val="10"/>
    <w:pPr>
      <w:spacing w:after="80"/>
      <w:contextualSpacing/>
      <w:jc w:val="center"/>
    </w:pPr>
    <w:rPr>
      <w:rFonts w:asciiTheme="majorHAnsi" w:hAnsiTheme="majorHAnsi" w:eastAsiaTheme="majorEastAsia" w:cstheme="majorBidi"/>
      <w:spacing w:val="-10"/>
      <w:kern w:val="28"/>
      <w:sz w:val="56"/>
      <w:szCs w:val="56"/>
    </w:rPr>
  </w:style>
  <w:style w:type="table" w:styleId="14">
    <w:name w:val="Table Grid"/>
    <w:basedOn w:val="13"/>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Hyperlink"/>
    <w:basedOn w:val="15"/>
    <w:semiHidden/>
    <w:unhideWhenUsed/>
    <w:uiPriority w:val="99"/>
    <w:rPr>
      <w:color w:val="0000FF"/>
      <w:u w:val="single"/>
    </w:rPr>
  </w:style>
  <w:style w:type="character" w:customStyle="1" w:styleId="17">
    <w:name w:val="标题 1 字符"/>
    <w:basedOn w:val="15"/>
    <w:link w:val="2"/>
    <w:uiPriority w:val="9"/>
    <w:rPr>
      <w:rFonts w:asciiTheme="majorHAnsi" w:hAnsiTheme="majorHAnsi" w:eastAsiaTheme="majorEastAsia" w:cstheme="majorBidi"/>
      <w:color w:val="104862" w:themeColor="accent1" w:themeShade="BF"/>
      <w:sz w:val="48"/>
      <w:szCs w:val="48"/>
    </w:rPr>
  </w:style>
  <w:style w:type="character" w:customStyle="1" w:styleId="18">
    <w:name w:val="标题 2 字符"/>
    <w:basedOn w:val="15"/>
    <w:link w:val="3"/>
    <w:semiHidden/>
    <w:uiPriority w:val="9"/>
    <w:rPr>
      <w:rFonts w:asciiTheme="majorHAnsi" w:hAnsiTheme="majorHAnsi" w:eastAsiaTheme="majorEastAsia" w:cstheme="majorBidi"/>
      <w:color w:val="104862" w:themeColor="accent1" w:themeShade="BF"/>
      <w:sz w:val="40"/>
      <w:szCs w:val="40"/>
    </w:rPr>
  </w:style>
  <w:style w:type="character" w:customStyle="1" w:styleId="19">
    <w:name w:val="标题 3 字符"/>
    <w:basedOn w:val="15"/>
    <w:link w:val="4"/>
    <w:semiHidden/>
    <w:uiPriority w:val="9"/>
    <w:rPr>
      <w:rFonts w:asciiTheme="majorHAnsi" w:hAnsiTheme="majorHAnsi" w:eastAsiaTheme="majorEastAsia" w:cstheme="majorBidi"/>
      <w:color w:val="104862" w:themeColor="accent1" w:themeShade="BF"/>
      <w:sz w:val="32"/>
      <w:szCs w:val="32"/>
    </w:rPr>
  </w:style>
  <w:style w:type="character" w:customStyle="1" w:styleId="20">
    <w:name w:val="标题 4 字符"/>
    <w:basedOn w:val="15"/>
    <w:link w:val="5"/>
    <w:semiHidden/>
    <w:uiPriority w:val="9"/>
    <w:rPr>
      <w:rFonts w:cstheme="majorBidi"/>
      <w:color w:val="104862" w:themeColor="accent1" w:themeShade="BF"/>
      <w:sz w:val="28"/>
      <w:szCs w:val="28"/>
    </w:rPr>
  </w:style>
  <w:style w:type="character" w:customStyle="1" w:styleId="21">
    <w:name w:val="标题 5 字符"/>
    <w:basedOn w:val="15"/>
    <w:link w:val="6"/>
    <w:semiHidden/>
    <w:uiPriority w:val="9"/>
    <w:rPr>
      <w:rFonts w:cstheme="majorBidi"/>
      <w:color w:val="104862" w:themeColor="accent1" w:themeShade="BF"/>
      <w:sz w:val="24"/>
      <w:szCs w:val="24"/>
    </w:rPr>
  </w:style>
  <w:style w:type="character" w:customStyle="1" w:styleId="22">
    <w:name w:val="标题 6 字符"/>
    <w:basedOn w:val="15"/>
    <w:link w:val="7"/>
    <w:semiHidden/>
    <w:uiPriority w:val="9"/>
    <w:rPr>
      <w:rFonts w:cstheme="majorBidi"/>
      <w:b/>
      <w:bCs/>
      <w:color w:val="104862" w:themeColor="accent1" w:themeShade="BF"/>
    </w:rPr>
  </w:style>
  <w:style w:type="character" w:customStyle="1" w:styleId="23">
    <w:name w:val="标题 7 字符"/>
    <w:basedOn w:val="15"/>
    <w:link w:val="8"/>
    <w:semiHidden/>
    <w:uiPriority w:val="9"/>
    <w:rPr>
      <w:rFonts w:cstheme="majorBidi"/>
      <w:b/>
      <w:bCs/>
      <w:color w:val="595959" w:themeColor="text1" w:themeTint="A6"/>
      <w14:textFill>
        <w14:solidFill>
          <w14:schemeClr w14:val="tx1">
            <w14:lumMod w14:val="65000"/>
            <w14:lumOff w14:val="35000"/>
          </w14:schemeClr>
        </w14:solidFill>
      </w14:textFill>
    </w:rPr>
  </w:style>
  <w:style w:type="character" w:customStyle="1" w:styleId="24">
    <w:name w:val="标题 8 字符"/>
    <w:basedOn w:val="15"/>
    <w:link w:val="9"/>
    <w:semiHidden/>
    <w:uiPriority w:val="9"/>
    <w:rPr>
      <w:rFonts w:cstheme="majorBidi"/>
      <w:color w:val="595959" w:themeColor="text1" w:themeTint="A6"/>
      <w14:textFill>
        <w14:solidFill>
          <w14:schemeClr w14:val="tx1">
            <w14:lumMod w14:val="65000"/>
            <w14:lumOff w14:val="35000"/>
          </w14:schemeClr>
        </w14:solidFill>
      </w14:textFill>
    </w:rPr>
  </w:style>
  <w:style w:type="character" w:customStyle="1" w:styleId="25">
    <w:name w:val="标题 9 字符"/>
    <w:basedOn w:val="15"/>
    <w:link w:val="10"/>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6">
    <w:name w:val="标题 字符"/>
    <w:basedOn w:val="15"/>
    <w:link w:val="12"/>
    <w:uiPriority w:val="10"/>
    <w:rPr>
      <w:rFonts w:asciiTheme="majorHAnsi" w:hAnsiTheme="majorHAnsi" w:eastAsiaTheme="majorEastAsia" w:cstheme="majorBidi"/>
      <w:spacing w:val="-10"/>
      <w:kern w:val="28"/>
      <w:sz w:val="56"/>
      <w:szCs w:val="56"/>
    </w:rPr>
  </w:style>
  <w:style w:type="character" w:customStyle="1" w:styleId="27">
    <w:name w:val="副标题 字符"/>
    <w:basedOn w:val="15"/>
    <w:link w:val="11"/>
    <w:uiPriority w:val="11"/>
    <w:rPr>
      <w:rFonts w:asciiTheme="majorHAnsi" w:hAnsiTheme="maj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8">
    <w:name w:val="Quote"/>
    <w:basedOn w:val="1"/>
    <w:next w:val="1"/>
    <w:link w:val="29"/>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29">
    <w:name w:val="引用 字符"/>
    <w:basedOn w:val="15"/>
    <w:link w:val="28"/>
    <w:uiPriority w:val="29"/>
    <w:rPr>
      <w:i/>
      <w:iCs/>
      <w:color w:val="404040" w:themeColor="text1" w:themeTint="BF"/>
      <w14:textFill>
        <w14:solidFill>
          <w14:schemeClr w14:val="tx1">
            <w14:lumMod w14:val="75000"/>
            <w14:lumOff w14:val="25000"/>
          </w14:schemeClr>
        </w14:solidFill>
      </w14:textFill>
    </w:rPr>
  </w:style>
  <w:style w:type="paragraph" w:styleId="30">
    <w:name w:val="List Paragraph"/>
    <w:basedOn w:val="1"/>
    <w:qFormat/>
    <w:uiPriority w:val="34"/>
    <w:pPr>
      <w:ind w:left="720"/>
      <w:contextualSpacing/>
    </w:pPr>
  </w:style>
  <w:style w:type="character" w:customStyle="1" w:styleId="31">
    <w:name w:val="Intense Emphasis"/>
    <w:basedOn w:val="15"/>
    <w:qFormat/>
    <w:uiPriority w:val="21"/>
    <w:rPr>
      <w:i/>
      <w:iCs/>
      <w:color w:val="104862" w:themeColor="accent1" w:themeShade="BF"/>
    </w:rPr>
  </w:style>
  <w:style w:type="paragraph" w:styleId="32">
    <w:name w:val="Intense Quote"/>
    <w:basedOn w:val="1"/>
    <w:next w:val="1"/>
    <w:link w:val="33"/>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3">
    <w:name w:val="明显引用 字符"/>
    <w:basedOn w:val="15"/>
    <w:link w:val="32"/>
    <w:uiPriority w:val="30"/>
    <w:rPr>
      <w:i/>
      <w:iCs/>
      <w:color w:val="104862" w:themeColor="accent1" w:themeShade="BF"/>
    </w:rPr>
  </w:style>
  <w:style w:type="character" w:customStyle="1" w:styleId="34">
    <w:name w:val="Intense Reference"/>
    <w:basedOn w:val="15"/>
    <w:qFormat/>
    <w:uiPriority w:val="32"/>
    <w:rPr>
      <w:b/>
      <w:bCs/>
      <w:smallCaps/>
      <w:color w:val="104862" w:themeColor="accent1" w:themeShade="BF"/>
      <w:spacing w:val="5"/>
    </w:rPr>
  </w:style>
  <w:style w:type="table" w:customStyle="1" w:styleId="35">
    <w:name w:val="Grid Table 1 Light"/>
    <w:basedOn w:val="13"/>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image" Target="media/image2.sv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3</Pages>
  <Words>1401</Words>
  <Characters>1767</Characters>
  <Lines>81</Lines>
  <Paragraphs>94</Paragraphs>
  <TotalTime>135</TotalTime>
  <ScaleCrop>false</ScaleCrop>
  <LinksUpToDate>false</LinksUpToDate>
  <CharactersWithSpaces>1773</CharactersWithSpaces>
  <Application>WPS Office_12.1.0.21171_F1E327BC-269C-435d-A152-05C5408002CA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2025-05-22T06:53:00Z</dcterms:created>
  <dc:creator>雨西 蒋</dc:creator>
  <cp:lastModifiedBy>Anke</cp:lastModifiedBy>
  <dcterms:modified xsi:type="dcterms:W3CDTF">2025-05-23T14:59:35Z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eyJoZGlkIjoiYmJiZTIzZDk3N2FlYzhjOTAyYmU0OTFhNDBjNmE3YmEiLCJ1c2VySWQiOiIxMDUwODU5MDM3In0=</vt:lpwstr>
  </property>
  <property fmtid="{D5CDD505-2E9C-101B-9397-08002B2CF9AE}" pid="3" name="KSOProductBuildVer">
    <vt:lpwstr>2052-12.1.0.21171</vt:lpwstr>
  </property>
  <property fmtid="{D5CDD505-2E9C-101B-9397-08002B2CF9AE}" pid="4" name="ICV">
    <vt:lpwstr>9804677CCA4B4640ADE2702039368ADB_12</vt:lpwstr>
  </property>
</Properties>
</file>